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b/>
          <w:sz w:val="32"/>
          <w:szCs w:val="32"/>
        </w:rPr>
      </w:pPr>
      <w:r>
        <w:rPr>
          <w:rFonts w:hint="eastAsia" w:ascii="华文仿宋" w:hAnsi="华文仿宋" w:eastAsia="华文仿宋"/>
          <w:b/>
          <w:sz w:val="32"/>
          <w:szCs w:val="32"/>
        </w:rPr>
        <w:t xml:space="preserve">附件 </w:t>
      </w:r>
      <w:r>
        <w:rPr>
          <w:rFonts w:ascii="华文仿宋" w:hAnsi="华文仿宋" w:eastAsia="华文仿宋"/>
          <w:b/>
          <w:sz w:val="32"/>
          <w:szCs w:val="32"/>
        </w:rPr>
        <w:t>2</w:t>
      </w:r>
    </w:p>
    <w:p>
      <w:pPr>
        <w:ind w:firstLine="1896" w:firstLineChars="600"/>
        <w:rPr>
          <w:rFonts w:ascii="华文仿宋" w:hAnsi="华文仿宋" w:eastAsia="华文仿宋"/>
          <w:b/>
          <w:sz w:val="32"/>
          <w:szCs w:val="32"/>
        </w:rPr>
      </w:pPr>
      <w:bookmarkStart w:id="0" w:name="_GoBack"/>
      <w:bookmarkEnd w:id="0"/>
      <w:r>
        <w:rPr>
          <w:rFonts w:hint="eastAsia" w:ascii="华文仿宋" w:hAnsi="华文仿宋" w:eastAsia="华文仿宋"/>
          <w:b/>
          <w:sz w:val="32"/>
          <w:szCs w:val="32"/>
        </w:rPr>
        <w:t>全国统计专业技术资格考试考场规则</w:t>
      </w:r>
    </w:p>
    <w:p>
      <w:pPr>
        <w:ind w:firstLine="1896" w:firstLineChars="600"/>
        <w:rPr>
          <w:rFonts w:hint="eastAsia" w:ascii="华文仿宋" w:hAnsi="华文仿宋" w:eastAsia="华文仿宋"/>
          <w:b/>
          <w:sz w:val="32"/>
          <w:szCs w:val="32"/>
        </w:rPr>
      </w:pP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一、根据《人力资源社会保障部关于加强专业技术人员资格考试安全工作的通知》（人社部发〔2016〕64 号），考生在考试开始前 20分钟凭准考证和身份证进入考场，对号入座，并将准考证和身份证放置在课桌右上角，以便监考人员查对。考试开始 5 分钟后，不得进入考场参加考试；考试开始后 120 分钟内，原则上不得交卷退场。</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二、考试开始信号发出前，考生应按照要求在试题卷、答题卡规定的位置准确填写姓名、准考证号码以及所在地区和单位等规定内容。三、中初级试卷题目均为客观性试题，考生必须使用 2B 铅笔在答题卡指定位置填涂，注意对准答题号作答。如要修改，先用橡皮擦拭干净后再重新填涂。答题卡所需要填写的内容须使用黑色墨水钢笔或签字笔。</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高级考试均为主观性试题，考生必须使用黑色墨水钢笔或签字笔在答题卡指定位置作答，答题字迹要清楚、工整。</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各级别考生除按要求填写规定的内容以外，不得在答题卡上做其它任何标记，否则按违纪处理。</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四、中初级考试采取闭卷笔答方式，允许考生携带与考试相关的文具用品。高级考试采取开卷笔答方式，允许考生携带与考试相关的文具用品和参考书籍、资料。</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各级别考生严禁携带手机、智能手表、PAD、便携式手提电脑、有存储功能的计算器等考试规定以外的物品进入考场。</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五、考生必须严格遵守考场纪律，考试开始后，要独立答卷，严禁交头接耳、交换试卷、偷看他人试题答案等，也不得自行向其他考生借用文具和资料。要保持考场安静，禁止在考场内吸烟。</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六、考场工作人员要严格管理。考生进入考场后，监考人员要认真核对准考证，对已经带入考场的违禁物品统一存放在指定位置妥善保管。对违纪违规的，按《专业技术人员资格考试违纪违规行为处理规定》（人社部第 31 号令）处理。</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七、考生不得要求监考人员解释试题。遇有试卷分发错误，试卷字迹模糊、有褶皱和污点等问题，可以举手询问。</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八、考生在考试中途一般不得离开考场，如确需中途暂离考场的，须举手示意经监考人员同意并由指定人员陪同。提前交卷者，不得在考场附近逗留、谈论。</w:t>
      </w:r>
    </w:p>
    <w:p>
      <w:pPr>
        <w:ind w:firstLine="632" w:firstLineChars="200"/>
        <w:rPr>
          <w:rFonts w:hint="eastAsia" w:ascii="华文仿宋" w:hAnsi="华文仿宋" w:eastAsia="华文仿宋"/>
          <w:sz w:val="32"/>
          <w:szCs w:val="32"/>
        </w:rPr>
      </w:pPr>
      <w:r>
        <w:rPr>
          <w:rFonts w:hint="eastAsia" w:ascii="华文仿宋" w:hAnsi="华文仿宋" w:eastAsia="华文仿宋"/>
          <w:sz w:val="32"/>
          <w:szCs w:val="32"/>
        </w:rPr>
        <w:t>九、考试结束前 30 分钟，监考人员提醒考生时间。考试结束信号发出后，考生应立即停止作答，将答题卡和草稿纸反扣在桌面上。严禁考生将试题卷、答题卡和草稿纸带出考场。监考人员要收齐试题卷、答题卡和草稿纸，确认无误封装后方可离开考场。</w:t>
      </w:r>
    </w:p>
    <w:p>
      <w:pPr>
        <w:ind w:firstLine="632" w:firstLineChars="200"/>
        <w:rPr>
          <w:rFonts w:eastAsia="方正小标宋简体"/>
          <w:spacing w:val="-6"/>
          <w:sz w:val="44"/>
          <w:szCs w:val="44"/>
        </w:rPr>
      </w:pPr>
      <w:r>
        <w:rPr>
          <w:rFonts w:hint="eastAsia" w:ascii="华文仿宋" w:hAnsi="华文仿宋" w:eastAsia="华文仿宋"/>
          <w:sz w:val="32"/>
          <w:szCs w:val="32"/>
        </w:rPr>
        <w:t>十、除佩带考区主任、主考、巡视、监考等有关工作标志的人员外，与考试无关人员不得进入考场。</w:t>
      </w:r>
    </w:p>
    <w:p/>
    <w:sectPr>
      <w:pgSz w:w="11906" w:h="16838"/>
      <w:pgMar w:top="2098" w:right="1531" w:bottom="1871" w:left="1531" w:header="850" w:footer="1587" w:gutter="0"/>
      <w:pgNumType w:fmt="decimal"/>
      <w:cols w:space="720" w:num="1"/>
      <w:rtlGutter w:val="0"/>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16716"/>
    <w:rsid w:val="09850F1E"/>
    <w:rsid w:val="0B7359D2"/>
    <w:rsid w:val="12483B7A"/>
    <w:rsid w:val="16D42C3A"/>
    <w:rsid w:val="17774CC6"/>
    <w:rsid w:val="26682D57"/>
    <w:rsid w:val="29A47EF3"/>
    <w:rsid w:val="2FBC6EE3"/>
    <w:rsid w:val="30B16716"/>
    <w:rsid w:val="32621216"/>
    <w:rsid w:val="3D650F8D"/>
    <w:rsid w:val="44A578D0"/>
    <w:rsid w:val="44B55DA2"/>
    <w:rsid w:val="48743AE9"/>
    <w:rsid w:val="4DD835DA"/>
    <w:rsid w:val="556A5AEE"/>
    <w:rsid w:val="58A3281F"/>
    <w:rsid w:val="5DBE733B"/>
    <w:rsid w:val="69E6518A"/>
    <w:rsid w:val="7433486C"/>
    <w:rsid w:val="774A0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590" w:lineRule="exact"/>
      <w:ind w:left="0" w:right="0"/>
      <w:jc w:val="center"/>
      <w:outlineLvl w:val="0"/>
    </w:pPr>
    <w:rPr>
      <w:rFonts w:hint="eastAsia" w:ascii="Tahoma" w:hAnsi="Tahoma" w:eastAsia="方正小标宋简体" w:cs="Tahoma"/>
      <w:kern w:val="44"/>
      <w:sz w:val="44"/>
      <w:szCs w:val="36"/>
      <w:lang w:bidi="ar"/>
    </w:rPr>
  </w:style>
  <w:style w:type="paragraph" w:styleId="3">
    <w:name w:val="heading 2"/>
    <w:basedOn w:val="2"/>
    <w:next w:val="1"/>
    <w:semiHidden/>
    <w:unhideWhenUsed/>
    <w:qFormat/>
    <w:uiPriority w:val="0"/>
    <w:pPr>
      <w:keepNext/>
      <w:keepLines/>
      <w:spacing w:before="380" w:beforeLines="0" w:beforeAutospacing="0" w:after="380" w:afterLines="0" w:afterAutospacing="0" w:line="590" w:lineRule="exact"/>
      <w:ind w:left="632" w:leftChars="200" w:firstLine="632" w:firstLineChars="200"/>
      <w:jc w:val="left"/>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590" w:lineRule="exact"/>
      <w:ind w:firstLine="632" w:firstLineChars="200"/>
      <w:outlineLvl w:val="2"/>
    </w:pPr>
    <w:rPr>
      <w:rFonts w:ascii="Calibri" w:hAnsi="Calibri"/>
      <w:b/>
    </w:rPr>
  </w:style>
  <w:style w:type="paragraph" w:styleId="5">
    <w:name w:val="heading 4"/>
    <w:basedOn w:val="1"/>
    <w:next w:val="1"/>
    <w:semiHidden/>
    <w:unhideWhenUsed/>
    <w:qFormat/>
    <w:uiPriority w:val="0"/>
    <w:pPr>
      <w:keepNext/>
      <w:keepLines/>
      <w:spacing w:before="280" w:beforeLines="0" w:beforeAutospacing="0" w:after="290" w:afterLines="0" w:afterAutospacing="0" w:line="590" w:lineRule="exact"/>
      <w:ind w:firstLine="872" w:firstLineChars="200"/>
      <w:outlineLvl w:val="3"/>
    </w:pPr>
    <w:rPr>
      <w:rFonts w:ascii="Arial" w:hAnsi="Arial" w:eastAsia="楷体_GB2312"/>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9">
    <w:name w:val="公文样式"/>
    <w:basedOn w:val="1"/>
    <w:qFormat/>
    <w:uiPriority w:val="0"/>
    <w:pPr>
      <w:spacing w:line="590" w:lineRule="exact"/>
      <w:ind w:firstLine="872"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2019-06-20T10:38:00Z</dcterms:created>
  <dc:creator>正在路上1404194616</dc:creator>
  <cp:lastModifiedBy>正在路上1404194616</cp:lastModifiedBy>
  <dcterms:modified xsi:type="dcterms:W3CDTF">2019-06-20T10:38:54Z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