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2828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82828"/>
          <w:sz w:val="44"/>
          <w:szCs w:val="44"/>
          <w:lang w:val="en-US" w:eastAsia="zh-CN"/>
        </w:rPr>
        <w:t>疫情防控一线医务人员职称政策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282828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82828"/>
          <w:sz w:val="44"/>
          <w:szCs w:val="44"/>
          <w:lang w:val="en-US" w:eastAsia="zh-CN"/>
        </w:rPr>
        <w:t>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1、一线医务人员范围？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一线医务人员是指疫情防控期间按照政府统一部署、卫生健康部门调派或医疗卫生机构要求，直接参与新冠肺炎防疫和救治一线工作，且与确诊或疑似病例直接接触的接诊、筛查、检测、转运、治疗、护理、流行病学调查、医学观察，以及直接进行病例标本采集、病原检测、病理检查、病理解剖的医疗卫生专业技术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2、一线医务人员申报高一级职称时，申报条件和单位聘任有哪些政策倾斜？能否免考？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答:</w:t>
      </w:r>
      <w:r>
        <w:rPr>
          <w:rFonts w:hint="eastAsia" w:ascii="仿宋_GB2312" w:hAnsi="仿宋_GB2312" w:eastAsia="仿宋_GB2312" w:cs="仿宋_GB2312"/>
          <w:sz w:val="32"/>
          <w:szCs w:val="32"/>
        </w:rPr>
        <w:t>对参加疫情防控一线的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医疗卫生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专业技术人员，开辟绿色通道，优先申报评聘，不受岗位结构比例限制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可提前一年申报评审高一级职称或参加专业技术资格考试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申报同系列高级职称时可免予卫生系列高级专业技术资格考试一次。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其中做出突出贡献，获得省部级以上表彰奖励且满足基本条件的，直接评聘上一级职称。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通过绿色通道享受提前申报、优先晋升岗位等级的人员，原则上只享受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政策优惠。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3、一线医务人员参加职称评审时是否需要提供论文？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破除“唯论文”倾向，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一线专业技术人员参加职称评审，对论文不作硬性要求。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疫情防控中的临床救治情况、病案病例、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诊疗方案、关键核心技术研发成果、流行病学报告、病理报告、药物疫苗研发情况、试剂检测设备产品研发应用情况、工作总结、心理治疗和疏导案例等均可作为成果申报参评。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一线医务人员是否需要继续教育和支援基层工作经历？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疫情防控一线工作经历视作完成当年度继续教育90个学时和支援基层工作1年经历。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如果一名一线医务人员今年符合提前一年参加中级职称考试的年限，晋升副高的时候是否还能享受政策优惠？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不能，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原则上只享受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政策优惠。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如果一名一线医务人员2020年不需要使用优惠政策参加中级职称考试，晋升副高的时候是否还能享受政策优惠？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政策优惠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申报同系列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副高时，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可提前一年申报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参加专业技术资格考试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或者在年限符合后申报，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免予高级专业技术资格考试一次。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但是一线工作经历作为中级职称任期前的经历，晋升副高的时候不能作为基层工作经历使用，也需要提供论文材料。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如果一名一线医务人员计划在2021年不使用优惠政策参加中级职称考试，晋升副高的时候是否还能享受政策优惠？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能，优惠政策限定于晋升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高一级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职称。如果2021年符合中级职称报名的一线医务人员，可以在2020年6月16-30日登陆中国卫生人才网进行初中级专业技术资格考试报名，享受提</w:t>
      </w:r>
      <w:r>
        <w:rPr>
          <w:rFonts w:hint="eastAsia" w:ascii="仿宋_GB2312" w:hAnsi="仿宋_GB2312" w:eastAsia="仿宋_GB2312" w:cs="仿宋_GB2312"/>
          <w:sz w:val="32"/>
          <w:szCs w:val="32"/>
        </w:rPr>
        <w:t>前一年申报参加专业技术资格考试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的政策优惠。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如果一名一线医务人员今年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提前一年申报评审高级职称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能否免考？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不能免考，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原则上只享受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政策优惠。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如果2020年参加职称考试未通过，2021年职称评审的时候，不能免考。但是论文在一个晋升周期内，依然可以不做硬性要求。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免考的一线医务人员，此次考试是否需要进行申报?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不用申报，后期开通职称评审申报系统时进行申报，并附单位一线证明材料。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B18A1"/>
    <w:rsid w:val="05006916"/>
    <w:rsid w:val="10256274"/>
    <w:rsid w:val="175C47C3"/>
    <w:rsid w:val="1E4E3CE2"/>
    <w:rsid w:val="229527ED"/>
    <w:rsid w:val="245C06D3"/>
    <w:rsid w:val="26520F5F"/>
    <w:rsid w:val="2AEB7AE7"/>
    <w:rsid w:val="30C61DE9"/>
    <w:rsid w:val="36314E7B"/>
    <w:rsid w:val="3DC41659"/>
    <w:rsid w:val="48837201"/>
    <w:rsid w:val="51DB18A1"/>
    <w:rsid w:val="537A0C70"/>
    <w:rsid w:val="5D8A2DE1"/>
    <w:rsid w:val="60140DCC"/>
    <w:rsid w:val="6A901F70"/>
    <w:rsid w:val="754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2020-06-08T08:42:00Z</dcterms:created>
  <dc:creator>张卓然</dc:creator>
  <cp:lastModifiedBy>张卓然</cp:lastModifiedBy>
  <cp:lastPrinted>2020-06-09T08:50:59Z</cp:lastPrinted>
  <dcterms:modified xsi:type="dcterms:W3CDTF">2020-06-09T09:18:35Z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