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</w:pBdr>
        <w:spacing w:line="690" w:lineRule="atLeast"/>
        <w:jc w:val="center"/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  <w:t>六安市第二人民医院</w:t>
      </w:r>
    </w:p>
    <w:p>
      <w:pPr>
        <w:widowControl/>
        <w:pBdr>
          <w:top w:val="none" w:color="auto" w:sz="0" w:space="0"/>
        </w:pBdr>
        <w:spacing w:line="690" w:lineRule="atLeast"/>
        <w:jc w:val="center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  <w:t>“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  <w:lang w:val="en-US" w:eastAsia="zh-CN" w:bidi="ar-SA"/>
        </w:rPr>
        <w:t>院前急救中心工作服带量采购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  <w:t>”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  <w:lang w:val="en-US" w:eastAsia="zh-CN" w:bidi="ar-SA"/>
        </w:rPr>
        <w:t>参数要求</w:t>
      </w:r>
      <w:bookmarkStart w:id="0" w:name="_GoBack"/>
      <w:bookmarkEnd w:id="0"/>
    </w:p>
    <w:p>
      <w:pPr>
        <w:pStyle w:val="3"/>
        <w:widowControl/>
        <w:shd w:val="clear" w:color="auto" w:fill="FFFFFF"/>
        <w:wordWrap w:val="0"/>
        <w:spacing w:before="0" w:beforeLines="0" w:beforeAutospacing="0" w:after="0" w:afterLines="0" w:afterAutospacing="0" w:line="375" w:lineRule="atLeast"/>
        <w:ind w:left="0" w:right="0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50" w:tblpY="203"/>
        <w:tblOverlap w:val="never"/>
        <w:tblW w:w="13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2205"/>
        <w:gridCol w:w="1830"/>
        <w:gridCol w:w="5190"/>
        <w:gridCol w:w="1275"/>
        <w:gridCol w:w="73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utch801 SeBd BT" w:hAnsi="Dutch801 SeBd BT" w:eastAsia="Dutch801 SeBd BT" w:cs="Dutch801 SeBd BT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Dutch801 SeBd BT" w:hAnsi="Dutch801 SeBd BT" w:eastAsia="Dutch801 SeBd BT" w:cs="Dutch801 SeBd BT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utch801 SeBd BT" w:hAnsi="Dutch801 SeBd BT" w:eastAsia="Dutch801 SeBd BT" w:cs="Dutch801 SeBd BT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utch801 SeBd BT" w:hAnsi="Dutch801 SeBd BT" w:eastAsia="Dutch801 SeBd BT" w:cs="Dutch801 SeBd BT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图  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文鼎CS中宋" w:hAnsi="文鼎CS中宋" w:eastAsia="文鼎CS中宋" w:cs="文鼎CS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文鼎CS中宋" w:hAnsi="文鼎CS中宋" w:eastAsia="文鼎CS中宋" w:cs="文鼎CS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文鼎CS中宋" w:hAnsi="文鼎CS中宋" w:eastAsia="文鼎CS中宋" w:cs="文鼎CS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文鼎CS中宋" w:hAnsi="文鼎CS中宋" w:eastAsia="文鼎CS中宋" w:cs="文鼎CS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  <w:r>
              <w:rPr>
                <w:rFonts w:hint="eastAsia" w:ascii="文鼎CS中宋" w:hAnsi="文鼎CS中宋" w:eastAsia="文鼎CS中宋" w:cs="文鼎CS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鼎CS中宋" w:hAnsi="文鼎CS中宋" w:eastAsia="文鼎CS中宋" w:cs="文鼎CS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文鼎CS中宋" w:hAnsi="文鼎CS中宋" w:eastAsia="文鼎CS中宋" w:cs="文鼎CS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文鼎CS中宋" w:hAnsi="文鼎CS中宋" w:eastAsia="文鼎CS中宋" w:cs="文鼎CS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文鼎CS中宋" w:hAnsi="文鼎CS中宋" w:eastAsia="文鼎CS中宋" w:cs="文鼎CS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文鼎CS中宋" w:hAnsi="文鼎CS中宋" w:eastAsia="文鼎CS中宋" w:cs="文鼎CS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文鼎CS中宋" w:hAnsi="文鼎CS中宋" w:eastAsia="文鼎CS中宋" w:cs="文鼎CS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1073785" cy="1598295"/>
                  <wp:effectExtent l="0" t="0" r="12065" b="1905"/>
                  <wp:docPr id="1" name="图片 1" descr="@9F%FCEHTDS~Z$VY}YHQ`{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@9F%FCEHTDS~Z$VY}YHQ`{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color w:val="3E3E3E"/>
                <w:sz w:val="21"/>
                <w:szCs w:val="21"/>
              </w:rPr>
              <w:t>春秋茄克式服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颜色：藏青色，面料：毛涤段背哔叽 成分：80%羊毛 9.5%聚酯纤维（±2）导电纤维0.5%桑蚕丝10%密度：12.4texX2*12.2texX（±0.5）克重：280g（±0.5g）</w:t>
            </w:r>
          </w:p>
          <w:p>
            <w:pPr>
              <w:suppressLineNumbers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内衬、里料、抗静电斜纹绸：成分100%涤纶、纱支75D*75D.密度154*94.克重：75-80GSM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量身定做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套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1059815" cy="1570990"/>
                  <wp:effectExtent l="0" t="0" r="6985" b="10160"/>
                  <wp:docPr id="9" name="图片 2" descr="[T37UCD0UUIIP]SY@0`85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[T37UCD0UUIIP]SY@0`85BN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9815" cy="157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color w:val="3E3E3E"/>
                <w:sz w:val="21"/>
                <w:szCs w:val="21"/>
              </w:rPr>
              <w:t>制式短袖夏装衬衣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面料；纯白色</w:t>
            </w:r>
            <w:r>
              <w:rPr>
                <w:rFonts w:hint="eastAsia" w:ascii="宋体" w:hAnsi="宋体"/>
                <w:color w:val="000000"/>
                <w:szCs w:val="21"/>
              </w:rPr>
              <w:t>：成份：聚酯纤维30%.棉60%.莫代尔10%纱支80/2*80/2 （±0.5）；克重：118g（±0.5g）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量身定做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780415" cy="1347470"/>
                  <wp:effectExtent l="0" t="0" r="635" b="5080"/>
                  <wp:docPr id="6" name="图片 3" descr="(J_VYE{RA65DN%YZ]D73$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(J_VYE{RA65DN%YZ]D73$A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34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3E3E3E"/>
                <w:sz w:val="21"/>
                <w:szCs w:val="21"/>
              </w:rPr>
            </w:pPr>
            <w:r>
              <w:rPr>
                <w:rFonts w:hint="eastAsia" w:ascii="宋体" w:hAnsi="宋体"/>
                <w:color w:val="3E3E3E"/>
                <w:sz w:val="21"/>
                <w:szCs w:val="21"/>
              </w:rPr>
              <w:t>男、女单裤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3E3E3E"/>
                <w:sz w:val="21"/>
                <w:szCs w:val="21"/>
              </w:rPr>
              <w:t>裙子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面料：藏青色，抗静电细纹华达呢   成分：聚酯纤维 40%.羊毛50%.桑蚕丝10%（含导电纤维）（±0.5）密度：10.8texX2*20.5tex（±0.5 ）克重：240g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110支双*60单纱（±5g）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量身定做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866140" cy="1565910"/>
                  <wp:effectExtent l="0" t="0" r="10160" b="15240"/>
                  <wp:docPr id="12" name="图片 4" descr="MEM5QQ87~A9Z{DB`AWNKZ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 descr="MEM5QQ87~A9Z{DB`AWNKZC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15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3E3E3E"/>
                <w:sz w:val="21"/>
                <w:szCs w:val="21"/>
              </w:rPr>
              <w:t>多功能大衣（含急救标志）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TPU膜复合布。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内胆要求；全无缝隔断羽绒技术，填充物130克，含绒量98.0-3.0，蓬松度（㎝）≥14.0，清洁度（㎜）≥450，气味等级≤2，绒子含量（%）≥98.0，残脂率（%）≤0.4。带濑兔毛毛领。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量身定做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drawing>
                <wp:inline distT="0" distB="0" distL="114300" distR="114300">
                  <wp:extent cx="1049655" cy="1400810"/>
                  <wp:effectExtent l="0" t="0" r="17145" b="8890"/>
                  <wp:docPr id="5" name="图片 5" descr="领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领带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140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3E3E3E"/>
                <w:sz w:val="21"/>
                <w:szCs w:val="21"/>
              </w:rPr>
              <w:t>专用领带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面料为：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桑蚕丝120专用领带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drawing>
                <wp:inline distT="0" distB="0" distL="114300" distR="114300">
                  <wp:extent cx="564515" cy="663575"/>
                  <wp:effectExtent l="5080" t="5715" r="17145" b="20320"/>
                  <wp:docPr id="10" name="图片 6" descr="说明: 说明: 0323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说明: 说明: 0323_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340000" flipV="1">
                            <a:off x="0" y="0"/>
                            <a:ext cx="564515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23875" cy="557530"/>
                  <wp:effectExtent l="5080" t="5080" r="8890" b="4445"/>
                  <wp:docPr id="4" name="图片 7" descr="说明: 说明: 032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说明: 说明: 0323_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5340000">
                            <a:off x="0" y="0"/>
                            <a:ext cx="5238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</w:rPr>
              <w:drawing>
                <wp:inline distT="0" distB="0" distL="114300" distR="114300">
                  <wp:extent cx="648335" cy="325755"/>
                  <wp:effectExtent l="0" t="0" r="18415" b="17145"/>
                  <wp:docPr id="7" name="图片 8" descr="说明: 说明: 布胸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 descr="说明: 说明: 布胸徽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</w:rPr>
              <w:drawing>
                <wp:inline distT="0" distB="0" distL="114300" distR="114300">
                  <wp:extent cx="534035" cy="247650"/>
                  <wp:effectExtent l="0" t="0" r="18415" b="0"/>
                  <wp:docPr id="11" name="图片 9" descr="说明: 说明: 布胸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 descr="说明: 说明: 布胸号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</w:rPr>
              <w:drawing>
                <wp:inline distT="0" distB="0" distL="114300" distR="114300">
                  <wp:extent cx="635635" cy="300355"/>
                  <wp:effectExtent l="0" t="0" r="12065" b="4445"/>
                  <wp:docPr id="8" name="图片 10" descr="说明: 说明: QQ图片20160324195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0" descr="说明: 说明: QQ图片2016032419544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</w:rPr>
              <w:drawing>
                <wp:inline distT="0" distB="0" distL="114300" distR="114300">
                  <wp:extent cx="547370" cy="332740"/>
                  <wp:effectExtent l="0" t="0" r="5080" b="10160"/>
                  <wp:docPr id="2" name="图片 11" descr="说明: 说明: QQ图片20160324195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" descr="说明: 说明: QQ图片2016032419544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3E3E3E"/>
                <w:sz w:val="21"/>
                <w:szCs w:val="21"/>
              </w:rPr>
              <w:t>急救标志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5" w:lineRule="auto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套式肩章材质：织唛 图案：由120标志与金黄色条形组成 规格：长9.5CM宽5CM</w:t>
            </w:r>
          </w:p>
          <w:p>
            <w:pPr>
              <w:spacing w:line="15" w:lineRule="auto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硬肩章材质：黑绒布底，高分子压制 图案: 由120标志与银色条形组成，规格：长13CM宽5CM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软胸徽材质：织唛，图案: 由120标志、“120”与“安徽急救”字样等组成，规格：长7.8CM 宽3.3CM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软胸号材质：织唛，图案: 由数字组成，规格：长7.8CM 宽3.3CM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硬胸徽材质：锌合金，图案：由120标志、“120”与“安徽急救”字样等组成，规格：长7.8CM 宽3.3CM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硬胸号材质：锌合金，图案：由数字组成，规格：长7.8CM 宽3.3CM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臂章材质：织唛，图案：由120标志、“120”与“合肥急救”字样及麦穗等组成，规格：长10CM 宽8.5CM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</w:tr>
    </w:tbl>
    <w:p>
      <w:pPr>
        <w:pStyle w:val="3"/>
        <w:widowControl/>
        <w:shd w:val="clear" w:color="auto" w:fill="FFFFFF"/>
        <w:wordWrap w:val="0"/>
        <w:spacing w:before="0" w:beforeLines="0" w:beforeAutospacing="0" w:after="0" w:afterLines="0" w:afterAutospacing="0" w:line="375" w:lineRule="atLeast"/>
        <w:ind w:right="0"/>
        <w:jc w:val="left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pStyle w:val="3"/>
        <w:widowControl/>
        <w:shd w:val="clear" w:color="auto" w:fill="FFFFFF"/>
        <w:wordWrap w:val="0"/>
        <w:spacing w:before="0" w:beforeLines="0" w:beforeAutospacing="0" w:after="0" w:afterLines="0" w:afterAutospacing="0" w:line="375" w:lineRule="atLeast"/>
        <w:ind w:right="0"/>
        <w:jc w:val="left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pStyle w:val="3"/>
        <w:widowControl/>
        <w:shd w:val="clear" w:color="auto" w:fill="FFFFFF"/>
        <w:wordWrap w:val="0"/>
        <w:spacing w:before="0" w:beforeLines="0" w:beforeAutospacing="0" w:after="0" w:afterLines="0" w:afterAutospacing="0" w:line="375" w:lineRule="atLeast"/>
        <w:ind w:right="0"/>
        <w:jc w:val="left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p>
      <w:pPr>
        <w:pStyle w:val="3"/>
        <w:widowControl/>
        <w:shd w:val="clear" w:color="auto" w:fill="FFFFFF"/>
        <w:wordWrap w:val="0"/>
        <w:spacing w:before="0" w:beforeLines="0" w:beforeAutospacing="0" w:after="0" w:afterLines="0" w:afterAutospacing="0" w:line="375" w:lineRule="atLeast"/>
        <w:ind w:right="0"/>
        <w:jc w:val="left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Dutch801 SeBd B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3682F"/>
    <w:rsid w:val="082507B9"/>
    <w:rsid w:val="18F663ED"/>
    <w:rsid w:val="1CD13DA4"/>
    <w:rsid w:val="24DC7830"/>
    <w:rsid w:val="3E3C1612"/>
    <w:rsid w:val="3EB64FA4"/>
    <w:rsid w:val="50460D5D"/>
    <w:rsid w:val="54011D13"/>
    <w:rsid w:val="546963CD"/>
    <w:rsid w:val="65781842"/>
    <w:rsid w:val="7213682F"/>
    <w:rsid w:val="76985A8B"/>
    <w:rsid w:val="7B24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2017-08-11T00:30:00Z</dcterms:created>
  <dc:creator>Administrator</dc:creator>
  <cp:lastModifiedBy>Administrator</cp:lastModifiedBy>
  <dcterms:modified xsi:type="dcterms:W3CDTF">2017-08-17T01:06:00Z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