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spacing w:before="360" w:beforeLines="150" w:line="1700" w:lineRule="exact"/>
        <w:jc w:val="center"/>
        <w:rPr>
          <w:rFonts w:ascii="宋体" w:hAnsi="宋体"/>
          <w:b/>
          <w:bCs/>
          <w:sz w:val="52"/>
          <w:szCs w:val="52"/>
          <w:highlight w:val="none"/>
        </w:rPr>
      </w:pPr>
      <w:r>
        <w:rPr>
          <w:rFonts w:ascii="宋体" w:hAnsi="宋体" w:cs="宋体"/>
          <w:color w:val="000000" w:themeColor="text1"/>
          <w:sz w:val="24"/>
          <w:szCs w:val="24"/>
          <w:highlight w:val="none"/>
          <w14:textFill>
            <w14:solidFill>
              <w14:schemeClr w14:val="tx1"/>
            </w14:solidFill>
          </w14:textFill>
        </w:rPr>
        <w:fldChar w:fldCharType="begin"/>
      </w:r>
      <w:r>
        <w:rPr>
          <w:rFonts w:ascii="宋体" w:hAnsi="宋体" w:cs="宋体"/>
          <w:color w:val="000000" w:themeColor="text1"/>
          <w:sz w:val="24"/>
          <w:szCs w:val="24"/>
          <w:highlight w:val="none"/>
          <w14:textFill>
            <w14:solidFill>
              <w14:schemeClr w14:val="tx1"/>
            </w14:solidFill>
          </w14:textFill>
        </w:rPr>
        <w:instrText xml:space="preserve">INCLUDEPICTURE \d "http://www.laey.net/uploadfiles/images/logo.png" \* MERGEFORMATINET </w:instrText>
      </w:r>
      <w:r>
        <w:rPr>
          <w:rFonts w:ascii="宋体" w:hAnsi="宋体" w:cs="宋体"/>
          <w:color w:val="000000" w:themeColor="text1"/>
          <w:sz w:val="24"/>
          <w:szCs w:val="24"/>
          <w:highlight w:val="none"/>
          <w14:textFill>
            <w14:solidFill>
              <w14:schemeClr w14:val="tx1"/>
            </w14:solidFill>
          </w14:textFill>
        </w:rPr>
        <w:fldChar w:fldCharType="separate"/>
      </w:r>
      <w:r>
        <w:rPr>
          <w:rFonts w:ascii="宋体" w:hAnsi="宋体" w:cs="宋体"/>
          <w:color w:val="000000" w:themeColor="text1"/>
          <w:sz w:val="24"/>
          <w:szCs w:val="24"/>
          <w:highlight w:val="none"/>
          <w14:textFill>
            <w14:solidFill>
              <w14:schemeClr w14:val="tx1"/>
            </w14:solidFill>
          </w14:textFill>
        </w:rPr>
        <w:drawing>
          <wp:inline distT="0" distB="0" distL="114300" distR="114300">
            <wp:extent cx="5461635" cy="1230630"/>
            <wp:effectExtent l="0" t="0" r="5715" b="762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24"/>
                    <a:stretch>
                      <a:fillRect/>
                    </a:stretch>
                  </pic:blipFill>
                  <pic:spPr>
                    <a:xfrm>
                      <a:off x="0" y="0"/>
                      <a:ext cx="5461635" cy="1230630"/>
                    </a:xfrm>
                    <a:prstGeom prst="rect">
                      <a:avLst/>
                    </a:prstGeom>
                    <a:noFill/>
                    <a:ln>
                      <a:noFill/>
                    </a:ln>
                  </pic:spPr>
                </pic:pic>
              </a:graphicData>
            </a:graphic>
          </wp:inline>
        </w:drawing>
      </w:r>
      <w:r>
        <w:rPr>
          <w:rFonts w:ascii="宋体" w:hAnsi="宋体" w:cs="宋体"/>
          <w:color w:val="000000" w:themeColor="text1"/>
          <w:sz w:val="24"/>
          <w:szCs w:val="24"/>
          <w:highlight w:val="none"/>
          <w14:textFill>
            <w14:solidFill>
              <w14:schemeClr w14:val="tx1"/>
            </w14:solidFill>
          </w14:textFill>
        </w:rPr>
        <w:fldChar w:fldCharType="end"/>
      </w:r>
      <w:r>
        <w:rPr>
          <w:rFonts w:hint="eastAsia" w:ascii="宋体" w:hAnsi="宋体"/>
          <w:b/>
          <w:bCs/>
          <w:sz w:val="52"/>
          <w:szCs w:val="52"/>
          <w:highlight w:val="none"/>
        </w:rPr>
        <w:t>竞争性磋商文件</w:t>
      </w:r>
    </w:p>
    <w:p>
      <w:pPr>
        <w:tabs>
          <w:tab w:val="left" w:pos="315"/>
          <w:tab w:val="left" w:pos="8820"/>
        </w:tabs>
        <w:jc w:val="center"/>
        <w:rPr>
          <w:rFonts w:ascii="仿宋_GB2312" w:eastAsia="仿宋_GB2312"/>
          <w:sz w:val="28"/>
          <w:szCs w:val="28"/>
          <w:highlight w:val="none"/>
        </w:rPr>
      </w:pPr>
      <w:r>
        <w:rPr>
          <w:rFonts w:hint="eastAsia" w:ascii="仿宋_GB2312" w:eastAsia="仿宋_GB2312"/>
          <w:sz w:val="28"/>
          <w:szCs w:val="28"/>
          <w:highlight w:val="none"/>
        </w:rPr>
        <w:t>（货物类）</w:t>
      </w:r>
    </w:p>
    <w:p>
      <w:pPr>
        <w:pStyle w:val="2"/>
        <w:ind w:firstLine="0"/>
        <w:rPr>
          <w:rFonts w:ascii="仿宋_GB2312" w:eastAsia="仿宋_GB2312"/>
          <w:sz w:val="28"/>
          <w:szCs w:val="28"/>
          <w:highlight w:val="none"/>
        </w:rPr>
      </w:pPr>
    </w:p>
    <w:p>
      <w:pPr>
        <w:tabs>
          <w:tab w:val="left" w:pos="315"/>
          <w:tab w:val="left" w:pos="8820"/>
        </w:tabs>
        <w:spacing w:before="240" w:beforeLines="100" w:after="120" w:afterLines="50" w:line="500" w:lineRule="exact"/>
        <w:ind w:right="267" w:rightChars="127"/>
        <w:jc w:val="center"/>
        <w:rPr>
          <w:rFonts w:ascii="仿宋_GB2312" w:eastAsia="仿宋_GB2312"/>
          <w:sz w:val="44"/>
          <w:highlight w:val="none"/>
        </w:rPr>
      </w:pPr>
    </w:p>
    <w:p>
      <w:pPr>
        <w:tabs>
          <w:tab w:val="left" w:pos="2410"/>
        </w:tabs>
        <w:autoSpaceDE w:val="0"/>
        <w:autoSpaceDN w:val="0"/>
        <w:adjustRightInd w:val="0"/>
        <w:snapToGrid w:val="0"/>
        <w:spacing w:line="360" w:lineRule="auto"/>
        <w:jc w:val="left"/>
        <w:rPr>
          <w:rFonts w:ascii="宋体" w:hAnsi="DotumChe" w:cs="宋体"/>
          <w:b/>
          <w:spacing w:val="20"/>
          <w:kern w:val="0"/>
          <w:sz w:val="32"/>
          <w:szCs w:val="32"/>
          <w:highlight w:val="none"/>
        </w:rPr>
      </w:pPr>
    </w:p>
    <w:p>
      <w:pPr>
        <w:tabs>
          <w:tab w:val="left" w:pos="2410"/>
        </w:tabs>
        <w:autoSpaceDE w:val="0"/>
        <w:autoSpaceDN w:val="0"/>
        <w:adjustRightInd w:val="0"/>
        <w:snapToGrid w:val="0"/>
        <w:spacing w:line="600" w:lineRule="exact"/>
        <w:ind w:left="2616" w:leftChars="480" w:hanging="1608" w:hangingChars="445"/>
        <w:jc w:val="left"/>
        <w:rPr>
          <w:rFonts w:ascii="宋体" w:hAnsi="DotumChe" w:cs="宋体"/>
          <w:b/>
          <w:spacing w:val="20"/>
          <w:kern w:val="0"/>
          <w:sz w:val="32"/>
          <w:szCs w:val="32"/>
          <w:highlight w:val="none"/>
        </w:rPr>
      </w:pPr>
    </w:p>
    <w:p>
      <w:pPr>
        <w:tabs>
          <w:tab w:val="left" w:pos="2410"/>
        </w:tabs>
        <w:autoSpaceDE w:val="0"/>
        <w:autoSpaceDN w:val="0"/>
        <w:adjustRightInd w:val="0"/>
        <w:snapToGrid w:val="0"/>
        <w:spacing w:line="600" w:lineRule="exact"/>
        <w:ind w:left="1050" w:leftChars="500"/>
        <w:jc w:val="left"/>
        <w:rPr>
          <w:rFonts w:hint="eastAsia" w:ascii="宋体" w:hAnsi="DotumChe" w:cs="宋体"/>
          <w:b/>
          <w:spacing w:val="11"/>
          <w:kern w:val="0"/>
          <w:sz w:val="28"/>
          <w:szCs w:val="28"/>
          <w:highlight w:val="none"/>
        </w:rPr>
      </w:pPr>
    </w:p>
    <w:p>
      <w:pPr>
        <w:tabs>
          <w:tab w:val="left" w:pos="2410"/>
        </w:tabs>
        <w:autoSpaceDE w:val="0"/>
        <w:autoSpaceDN w:val="0"/>
        <w:adjustRightInd w:val="0"/>
        <w:snapToGrid w:val="0"/>
        <w:spacing w:line="600" w:lineRule="exact"/>
        <w:ind w:left="1050" w:leftChars="500"/>
        <w:jc w:val="left"/>
        <w:rPr>
          <w:rFonts w:hint="eastAsia" w:ascii="宋体" w:hAnsi="DotumChe" w:cs="宋体"/>
          <w:b/>
          <w:spacing w:val="11"/>
          <w:kern w:val="0"/>
          <w:sz w:val="28"/>
          <w:szCs w:val="28"/>
          <w:highlight w:val="none"/>
        </w:rPr>
      </w:pPr>
    </w:p>
    <w:p>
      <w:pPr>
        <w:tabs>
          <w:tab w:val="left" w:pos="2410"/>
        </w:tabs>
        <w:autoSpaceDE w:val="0"/>
        <w:autoSpaceDN w:val="0"/>
        <w:adjustRightInd w:val="0"/>
        <w:snapToGrid w:val="0"/>
        <w:spacing w:line="600" w:lineRule="exact"/>
        <w:ind w:left="1050" w:leftChars="500"/>
        <w:jc w:val="left"/>
        <w:rPr>
          <w:rFonts w:hint="eastAsia" w:ascii="宋体" w:hAnsi="DotumChe" w:cs="宋体"/>
          <w:b/>
          <w:spacing w:val="11"/>
          <w:kern w:val="0"/>
          <w:sz w:val="28"/>
          <w:szCs w:val="28"/>
          <w:highlight w:val="none"/>
        </w:rPr>
      </w:pPr>
    </w:p>
    <w:p>
      <w:pPr>
        <w:tabs>
          <w:tab w:val="left" w:pos="2410"/>
        </w:tabs>
        <w:autoSpaceDE w:val="0"/>
        <w:autoSpaceDN w:val="0"/>
        <w:adjustRightInd w:val="0"/>
        <w:snapToGrid w:val="0"/>
        <w:spacing w:line="600" w:lineRule="exact"/>
        <w:ind w:left="1050" w:leftChars="500"/>
        <w:jc w:val="left"/>
        <w:rPr>
          <w:rFonts w:hint="eastAsia" w:ascii="宋体" w:hAnsi="DotumChe" w:cs="宋体"/>
          <w:b/>
          <w:spacing w:val="11"/>
          <w:kern w:val="0"/>
          <w:sz w:val="28"/>
          <w:szCs w:val="28"/>
          <w:highlight w:val="none"/>
        </w:rPr>
      </w:pPr>
    </w:p>
    <w:p>
      <w:pPr>
        <w:tabs>
          <w:tab w:val="left" w:pos="2410"/>
        </w:tabs>
        <w:autoSpaceDE w:val="0"/>
        <w:autoSpaceDN w:val="0"/>
        <w:adjustRightInd w:val="0"/>
        <w:snapToGrid w:val="0"/>
        <w:spacing w:line="600" w:lineRule="exact"/>
        <w:ind w:left="1050" w:leftChars="500"/>
        <w:jc w:val="left"/>
        <w:rPr>
          <w:rFonts w:ascii="宋体" w:hAnsi="DotumChe" w:cs="宋体"/>
          <w:b/>
          <w:spacing w:val="11"/>
          <w:kern w:val="0"/>
          <w:sz w:val="28"/>
          <w:szCs w:val="28"/>
          <w:highlight w:val="none"/>
        </w:rPr>
      </w:pPr>
      <w:r>
        <w:rPr>
          <w:rFonts w:hint="eastAsia" w:ascii="宋体" w:hAnsi="DotumChe" w:cs="宋体"/>
          <w:b/>
          <w:spacing w:val="11"/>
          <w:kern w:val="0"/>
          <w:sz w:val="28"/>
          <w:szCs w:val="28"/>
          <w:highlight w:val="none"/>
        </w:rPr>
        <w:t>项目名称：</w:t>
      </w:r>
      <w:r>
        <w:rPr>
          <w:rFonts w:hint="eastAsia" w:ascii="宋体" w:hAnsi="DotumChe" w:cs="宋体"/>
          <w:b/>
          <w:spacing w:val="11"/>
          <w:kern w:val="0"/>
          <w:sz w:val="28"/>
          <w:szCs w:val="28"/>
          <w:highlight w:val="none"/>
          <w:lang w:val="en-US" w:eastAsia="zh-CN"/>
        </w:rPr>
        <w:t>皖西卫生职业学院附属医院零星标识标牌采购项目</w:t>
      </w:r>
    </w:p>
    <w:p>
      <w:pPr>
        <w:tabs>
          <w:tab w:val="left" w:pos="2410"/>
        </w:tabs>
        <w:autoSpaceDE w:val="0"/>
        <w:autoSpaceDN w:val="0"/>
        <w:adjustRightInd w:val="0"/>
        <w:snapToGrid w:val="0"/>
        <w:spacing w:line="600" w:lineRule="exact"/>
        <w:ind w:left="1050" w:leftChars="500"/>
        <w:jc w:val="left"/>
        <w:rPr>
          <w:rFonts w:hint="eastAsia" w:ascii="宋体" w:hAnsi="DotumChe" w:eastAsia="宋体" w:cs="宋体"/>
          <w:b/>
          <w:spacing w:val="11"/>
          <w:kern w:val="0"/>
          <w:sz w:val="28"/>
          <w:szCs w:val="28"/>
          <w:highlight w:val="none"/>
          <w:lang w:eastAsia="zh-CN"/>
        </w:rPr>
      </w:pPr>
      <w:r>
        <w:rPr>
          <w:rFonts w:hint="eastAsia" w:ascii="宋体" w:hAnsi="DotumChe" w:cs="宋体"/>
          <w:b/>
          <w:spacing w:val="11"/>
          <w:kern w:val="0"/>
          <w:sz w:val="28"/>
          <w:szCs w:val="28"/>
          <w:highlight w:val="none"/>
        </w:rPr>
        <w:t>项目编号：</w:t>
      </w:r>
      <w:r>
        <w:rPr>
          <w:rFonts w:hint="eastAsia" w:ascii="宋体" w:hAnsi="DotumChe" w:cs="宋体"/>
          <w:b/>
          <w:spacing w:val="11"/>
          <w:kern w:val="0"/>
          <w:sz w:val="28"/>
          <w:szCs w:val="28"/>
          <w:highlight w:val="none"/>
          <w:lang w:eastAsia="zh-CN"/>
        </w:rPr>
        <w:t>LARX-20240309</w:t>
      </w:r>
    </w:p>
    <w:p>
      <w:pPr>
        <w:tabs>
          <w:tab w:val="left" w:pos="2410"/>
        </w:tabs>
        <w:autoSpaceDE w:val="0"/>
        <w:autoSpaceDN w:val="0"/>
        <w:adjustRightInd w:val="0"/>
        <w:snapToGrid w:val="0"/>
        <w:spacing w:line="600" w:lineRule="exact"/>
        <w:ind w:left="1050" w:leftChars="500"/>
        <w:jc w:val="left"/>
        <w:rPr>
          <w:rFonts w:ascii="宋体" w:hAnsi="DotumChe" w:cs="宋体"/>
          <w:b/>
          <w:spacing w:val="11"/>
          <w:kern w:val="0"/>
          <w:sz w:val="28"/>
          <w:szCs w:val="28"/>
          <w:highlight w:val="none"/>
        </w:rPr>
      </w:pPr>
      <w:r>
        <w:rPr>
          <w:rFonts w:hint="eastAsia" w:ascii="宋体" w:hAnsi="DotumChe" w:cs="宋体"/>
          <w:b/>
          <w:spacing w:val="11"/>
          <w:kern w:val="0"/>
          <w:sz w:val="28"/>
          <w:szCs w:val="28"/>
          <w:highlight w:val="none"/>
        </w:rPr>
        <w:t>采 购 人：</w:t>
      </w:r>
      <w:r>
        <w:rPr>
          <w:rFonts w:hint="eastAsia" w:ascii="宋体" w:hAnsi="DotumChe" w:cs="宋体"/>
          <w:b/>
          <w:color w:val="000000" w:themeColor="text1"/>
          <w:spacing w:val="20"/>
          <w:kern w:val="0"/>
          <w:sz w:val="28"/>
          <w:szCs w:val="28"/>
          <w:highlight w:val="none"/>
          <w14:textFill>
            <w14:solidFill>
              <w14:schemeClr w14:val="tx1"/>
            </w14:solidFill>
          </w14:textFill>
        </w:rPr>
        <w:t>皖西卫生职业学院附属医院</w:t>
      </w:r>
    </w:p>
    <w:p>
      <w:pPr>
        <w:tabs>
          <w:tab w:val="left" w:pos="2410"/>
        </w:tabs>
        <w:autoSpaceDE w:val="0"/>
        <w:autoSpaceDN w:val="0"/>
        <w:adjustRightInd w:val="0"/>
        <w:snapToGrid w:val="0"/>
        <w:spacing w:line="600" w:lineRule="exact"/>
        <w:ind w:left="1050" w:leftChars="500"/>
        <w:jc w:val="left"/>
        <w:rPr>
          <w:rFonts w:ascii="宋体" w:hAnsi="DotumChe" w:cs="宋体"/>
          <w:b/>
          <w:spacing w:val="11"/>
          <w:kern w:val="0"/>
          <w:sz w:val="28"/>
          <w:szCs w:val="28"/>
          <w:highlight w:val="none"/>
        </w:rPr>
      </w:pPr>
      <w:r>
        <w:rPr>
          <w:rFonts w:hint="eastAsia" w:ascii="宋体" w:hAnsi="DotumChe" w:cs="宋体"/>
          <w:b/>
          <w:spacing w:val="11"/>
          <w:kern w:val="0"/>
          <w:sz w:val="28"/>
          <w:szCs w:val="28"/>
          <w:highlight w:val="none"/>
        </w:rPr>
        <w:t>采购代理机构：</w:t>
      </w:r>
      <w:r>
        <w:rPr>
          <w:rFonts w:hint="eastAsia" w:ascii="宋体" w:hAnsi="DotumChe" w:cs="宋体"/>
          <w:b/>
          <w:color w:val="000000" w:themeColor="text1"/>
          <w:spacing w:val="20"/>
          <w:kern w:val="0"/>
          <w:sz w:val="28"/>
          <w:szCs w:val="28"/>
          <w:highlight w:val="none"/>
          <w:lang w:eastAsia="zh-CN"/>
          <w14:textFill>
            <w14:solidFill>
              <w14:schemeClr w14:val="tx1"/>
            </w14:solidFill>
          </w14:textFill>
        </w:rPr>
        <w:t>六安市瑞新项目管理有限公司</w:t>
      </w:r>
    </w:p>
    <w:p>
      <w:pPr>
        <w:tabs>
          <w:tab w:val="left" w:pos="2410"/>
        </w:tabs>
        <w:autoSpaceDE w:val="0"/>
        <w:autoSpaceDN w:val="0"/>
        <w:adjustRightInd w:val="0"/>
        <w:snapToGrid w:val="0"/>
        <w:spacing w:line="600" w:lineRule="exact"/>
        <w:ind w:left="1050" w:leftChars="500"/>
        <w:jc w:val="left"/>
        <w:rPr>
          <w:rFonts w:ascii="宋体" w:hAnsi="DotumChe" w:cs="宋体"/>
          <w:b/>
          <w:spacing w:val="11"/>
          <w:kern w:val="0"/>
          <w:sz w:val="28"/>
          <w:szCs w:val="28"/>
          <w:highlight w:val="none"/>
        </w:rPr>
      </w:pPr>
      <w:r>
        <w:rPr>
          <w:rFonts w:hint="eastAsia" w:ascii="宋体" w:hAnsi="DotumChe" w:cs="宋体"/>
          <w:b/>
          <w:spacing w:val="11"/>
          <w:kern w:val="0"/>
          <w:sz w:val="28"/>
          <w:szCs w:val="28"/>
          <w:highlight w:val="none"/>
        </w:rPr>
        <w:t>采购时间：</w:t>
      </w:r>
      <w:r>
        <w:rPr>
          <w:rFonts w:hint="eastAsia" w:ascii="宋体" w:hAnsi="DotumChe" w:cs="宋体"/>
          <w:b/>
          <w:color w:val="000000" w:themeColor="text1"/>
          <w:spacing w:val="20"/>
          <w:kern w:val="0"/>
          <w:sz w:val="28"/>
          <w:szCs w:val="28"/>
          <w:highlight w:val="none"/>
          <w14:textFill>
            <w14:solidFill>
              <w14:schemeClr w14:val="tx1"/>
            </w14:solidFill>
          </w14:textFill>
        </w:rPr>
        <w:t>202</w:t>
      </w:r>
      <w:r>
        <w:rPr>
          <w:rFonts w:hint="eastAsia" w:ascii="宋体" w:hAnsi="DotumChe" w:cs="宋体"/>
          <w:b/>
          <w:color w:val="000000" w:themeColor="text1"/>
          <w:spacing w:val="20"/>
          <w:kern w:val="0"/>
          <w:sz w:val="28"/>
          <w:szCs w:val="28"/>
          <w:highlight w:val="none"/>
          <w:lang w:val="en-US" w:eastAsia="zh-CN"/>
          <w14:textFill>
            <w14:solidFill>
              <w14:schemeClr w14:val="tx1"/>
            </w14:solidFill>
          </w14:textFill>
        </w:rPr>
        <w:t>4</w:t>
      </w:r>
      <w:r>
        <w:rPr>
          <w:rFonts w:hint="eastAsia" w:ascii="宋体" w:hAnsi="DotumChe" w:cs="宋体"/>
          <w:b/>
          <w:color w:val="000000" w:themeColor="text1"/>
          <w:spacing w:val="20"/>
          <w:kern w:val="0"/>
          <w:sz w:val="28"/>
          <w:szCs w:val="28"/>
          <w:highlight w:val="none"/>
          <w14:textFill>
            <w14:solidFill>
              <w14:schemeClr w14:val="tx1"/>
            </w14:solidFill>
          </w14:textFill>
        </w:rPr>
        <w:t>年</w:t>
      </w:r>
      <w:r>
        <w:rPr>
          <w:rFonts w:hint="eastAsia" w:ascii="宋体" w:hAnsi="DotumChe" w:cs="宋体"/>
          <w:b/>
          <w:color w:val="000000" w:themeColor="text1"/>
          <w:spacing w:val="20"/>
          <w:kern w:val="0"/>
          <w:sz w:val="28"/>
          <w:szCs w:val="28"/>
          <w:highlight w:val="none"/>
          <w:lang w:val="en-US" w:eastAsia="zh-CN"/>
          <w14:textFill>
            <w14:solidFill>
              <w14:schemeClr w14:val="tx1"/>
            </w14:solidFill>
          </w14:textFill>
        </w:rPr>
        <w:t>3</w:t>
      </w:r>
      <w:r>
        <w:rPr>
          <w:rFonts w:hint="eastAsia" w:ascii="宋体" w:hAnsi="DotumChe" w:cs="宋体"/>
          <w:b/>
          <w:color w:val="000000" w:themeColor="text1"/>
          <w:spacing w:val="20"/>
          <w:kern w:val="0"/>
          <w:sz w:val="28"/>
          <w:szCs w:val="28"/>
          <w:highlight w:val="none"/>
          <w14:textFill>
            <w14:solidFill>
              <w14:schemeClr w14:val="tx1"/>
            </w14:solidFill>
          </w14:textFill>
        </w:rPr>
        <w:t>月</w:t>
      </w:r>
      <w:r>
        <w:rPr>
          <w:rFonts w:ascii="宋体" w:hAnsi="DotumChe" w:cs="宋体"/>
          <w:b/>
          <w:spacing w:val="11"/>
          <w:kern w:val="0"/>
          <w:sz w:val="28"/>
          <w:szCs w:val="28"/>
          <w:highlight w:val="none"/>
        </w:rPr>
        <w:t xml:space="preserve"> </w:t>
      </w:r>
    </w:p>
    <w:p>
      <w:pPr>
        <w:spacing w:line="360" w:lineRule="auto"/>
        <w:rPr>
          <w:sz w:val="32"/>
          <w:szCs w:val="32"/>
          <w:highlight w:val="none"/>
        </w:rPr>
      </w:pPr>
    </w:p>
    <w:p>
      <w:pPr>
        <w:jc w:val="center"/>
        <w:rPr>
          <w:b/>
          <w:sz w:val="28"/>
          <w:szCs w:val="28"/>
          <w:highlight w:val="none"/>
        </w:rPr>
      </w:pPr>
      <w:r>
        <w:rPr>
          <w:rFonts w:hint="eastAsia"/>
          <w:b/>
          <w:sz w:val="28"/>
          <w:szCs w:val="28"/>
          <w:highlight w:val="none"/>
        </w:rPr>
        <w:br w:type="page"/>
      </w:r>
    </w:p>
    <w:p>
      <w:pPr>
        <w:jc w:val="center"/>
        <w:rPr>
          <w:rFonts w:ascii="宋体" w:hAnsi="宋体" w:cs="宋体"/>
          <w:sz w:val="36"/>
          <w:szCs w:val="36"/>
          <w:highlight w:val="none"/>
        </w:rPr>
      </w:pPr>
      <w:r>
        <w:rPr>
          <w:rFonts w:hint="eastAsia" w:ascii="宋体" w:hAnsi="宋体" w:cs="宋体"/>
          <w:b/>
          <w:sz w:val="36"/>
          <w:szCs w:val="36"/>
          <w:highlight w:val="none"/>
        </w:rPr>
        <w:t>目  录</w:t>
      </w:r>
    </w:p>
    <w:p>
      <w:pPr>
        <w:pStyle w:val="28"/>
        <w:tabs>
          <w:tab w:val="right" w:leader="dot" w:pos="8844"/>
        </w:tabs>
        <w:spacing w:line="420" w:lineRule="exact"/>
        <w:ind w:left="0" w:leftChars="0" w:firstLine="360" w:firstLineChars="150"/>
        <w:rPr>
          <w:rFonts w:ascii="宋体" w:hAnsi="宋体" w:cs="宋体"/>
          <w:b/>
          <w:bCs/>
          <w:sz w:val="24"/>
          <w:szCs w:val="24"/>
          <w:highlight w:val="none"/>
        </w:rPr>
      </w:pP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TOC \o "1-3" \h \z </w:instrText>
      </w:r>
      <w:r>
        <w:rPr>
          <w:rFonts w:hint="eastAsia" w:ascii="宋体" w:hAnsi="宋体" w:cs="宋体"/>
          <w:sz w:val="24"/>
          <w:szCs w:val="24"/>
          <w:highlight w:val="none"/>
        </w:rPr>
        <w:fldChar w:fldCharType="separate"/>
      </w:r>
      <w:r>
        <w:rPr>
          <w:highlight w:val="none"/>
        </w:rPr>
        <w:fldChar w:fldCharType="begin"/>
      </w:r>
      <w:r>
        <w:rPr>
          <w:highlight w:val="none"/>
        </w:rPr>
        <w:instrText xml:space="preserve"> HYPERLINK \l "_Toc32264" </w:instrText>
      </w:r>
      <w:r>
        <w:rPr>
          <w:highlight w:val="none"/>
        </w:rPr>
        <w:fldChar w:fldCharType="separate"/>
      </w:r>
      <w:r>
        <w:rPr>
          <w:rFonts w:hint="eastAsia" w:ascii="宋体" w:hAnsi="宋体" w:cs="宋体"/>
          <w:b/>
          <w:bCs/>
          <w:sz w:val="24"/>
          <w:szCs w:val="24"/>
          <w:highlight w:val="none"/>
        </w:rPr>
        <w:t>竞争性磋商采购公告</w:t>
      </w:r>
      <w:r>
        <w:rPr>
          <w:rFonts w:hint="eastAsia" w:ascii="宋体" w:hAnsi="宋体" w:cs="宋体"/>
          <w:b/>
          <w:bCs/>
          <w:sz w:val="24"/>
          <w:szCs w:val="24"/>
          <w:highlight w:val="none"/>
        </w:rPr>
        <w:tab/>
      </w:r>
      <w:r>
        <w:rPr>
          <w:rFonts w:hint="eastAsia" w:ascii="宋体" w:hAnsi="宋体" w:cs="宋体"/>
          <w:b/>
          <w:bCs/>
          <w:sz w:val="24"/>
          <w:szCs w:val="24"/>
          <w:highlight w:val="none"/>
        </w:rPr>
        <w:fldChar w:fldCharType="begin"/>
      </w:r>
      <w:r>
        <w:rPr>
          <w:rFonts w:hint="eastAsia" w:ascii="宋体" w:hAnsi="宋体" w:cs="宋体"/>
          <w:b/>
          <w:bCs/>
          <w:sz w:val="24"/>
          <w:szCs w:val="24"/>
          <w:highlight w:val="none"/>
        </w:rPr>
        <w:instrText xml:space="preserve"> PAGEREF _Toc32264 \h </w:instrText>
      </w:r>
      <w:r>
        <w:rPr>
          <w:rFonts w:hint="eastAsia" w:ascii="宋体" w:hAnsi="宋体" w:cs="宋体"/>
          <w:b/>
          <w:bCs/>
          <w:sz w:val="24"/>
          <w:szCs w:val="24"/>
          <w:highlight w:val="none"/>
        </w:rPr>
        <w:fldChar w:fldCharType="separate"/>
      </w:r>
      <w:r>
        <w:rPr>
          <w:rFonts w:hint="eastAsia" w:ascii="宋体" w:hAnsi="宋体" w:cs="宋体"/>
          <w:b/>
          <w:bCs/>
          <w:sz w:val="24"/>
          <w:szCs w:val="24"/>
          <w:highlight w:val="none"/>
        </w:rPr>
        <w:t>3</w:t>
      </w:r>
      <w:r>
        <w:rPr>
          <w:rFonts w:hint="eastAsia" w:ascii="宋体" w:hAnsi="宋体" w:cs="宋体"/>
          <w:b/>
          <w:bCs/>
          <w:sz w:val="24"/>
          <w:szCs w:val="24"/>
          <w:highlight w:val="none"/>
        </w:rPr>
        <w:fldChar w:fldCharType="end"/>
      </w:r>
      <w:r>
        <w:rPr>
          <w:rFonts w:hint="eastAsia" w:ascii="宋体" w:hAnsi="宋体" w:cs="宋体"/>
          <w:b/>
          <w:bCs/>
          <w:sz w:val="24"/>
          <w:szCs w:val="24"/>
          <w:highlight w:val="none"/>
        </w:rPr>
        <w:fldChar w:fldCharType="end"/>
      </w:r>
    </w:p>
    <w:p>
      <w:pPr>
        <w:pStyle w:val="28"/>
        <w:tabs>
          <w:tab w:val="right" w:leader="dot" w:pos="8844"/>
        </w:tabs>
        <w:spacing w:line="420" w:lineRule="exact"/>
        <w:ind w:left="0" w:leftChars="0" w:firstLine="420" w:firstLineChars="200"/>
        <w:rPr>
          <w:rFonts w:ascii="宋体" w:hAnsi="宋体" w:cs="宋体"/>
          <w:sz w:val="24"/>
          <w:szCs w:val="24"/>
          <w:highlight w:val="none"/>
        </w:rPr>
      </w:pPr>
      <w:r>
        <w:rPr>
          <w:highlight w:val="none"/>
        </w:rPr>
        <w:fldChar w:fldCharType="begin"/>
      </w:r>
      <w:r>
        <w:rPr>
          <w:highlight w:val="none"/>
        </w:rPr>
        <w:instrText xml:space="preserve"> HYPERLINK \l "_Toc15193" </w:instrText>
      </w:r>
      <w:r>
        <w:rPr>
          <w:highlight w:val="none"/>
        </w:rPr>
        <w:fldChar w:fldCharType="separate"/>
      </w:r>
      <w:r>
        <w:rPr>
          <w:rFonts w:hint="eastAsia" w:ascii="宋体" w:hAnsi="宋体" w:cs="宋体"/>
          <w:sz w:val="24"/>
          <w:szCs w:val="24"/>
          <w:highlight w:val="none"/>
        </w:rPr>
        <w:t>一、供应商须知</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_Toc15193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6</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pPr>
        <w:pStyle w:val="28"/>
        <w:tabs>
          <w:tab w:val="right" w:leader="dot" w:pos="8844"/>
        </w:tabs>
        <w:spacing w:line="420" w:lineRule="exact"/>
        <w:ind w:left="0" w:leftChars="0" w:firstLine="420" w:firstLineChars="200"/>
        <w:rPr>
          <w:rFonts w:ascii="宋体" w:hAnsi="宋体" w:cs="宋体"/>
          <w:sz w:val="24"/>
          <w:szCs w:val="24"/>
          <w:highlight w:val="none"/>
        </w:rPr>
      </w:pPr>
      <w:r>
        <w:rPr>
          <w:highlight w:val="none"/>
        </w:rPr>
        <w:fldChar w:fldCharType="begin"/>
      </w:r>
      <w:r>
        <w:rPr>
          <w:highlight w:val="none"/>
        </w:rPr>
        <w:instrText xml:space="preserve"> HYPERLINK \l "_Toc30170" </w:instrText>
      </w:r>
      <w:r>
        <w:rPr>
          <w:highlight w:val="none"/>
        </w:rPr>
        <w:fldChar w:fldCharType="separate"/>
      </w:r>
      <w:r>
        <w:rPr>
          <w:rFonts w:hint="eastAsia" w:ascii="宋体" w:hAnsi="宋体" w:cs="宋体"/>
          <w:sz w:val="24"/>
          <w:szCs w:val="24"/>
          <w:highlight w:val="none"/>
        </w:rPr>
        <w:t>（一）须知前附表</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_Toc30170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6</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pPr>
        <w:pStyle w:val="28"/>
        <w:tabs>
          <w:tab w:val="right" w:leader="dot" w:pos="8844"/>
        </w:tabs>
        <w:spacing w:line="420" w:lineRule="exact"/>
        <w:ind w:left="0" w:leftChars="0" w:firstLine="420" w:firstLineChars="200"/>
        <w:rPr>
          <w:rFonts w:ascii="宋体" w:hAnsi="宋体" w:cs="宋体"/>
          <w:sz w:val="24"/>
          <w:szCs w:val="24"/>
          <w:highlight w:val="none"/>
        </w:rPr>
      </w:pPr>
      <w:r>
        <w:rPr>
          <w:highlight w:val="none"/>
        </w:rPr>
        <w:fldChar w:fldCharType="begin"/>
      </w:r>
      <w:r>
        <w:rPr>
          <w:highlight w:val="none"/>
        </w:rPr>
        <w:instrText xml:space="preserve"> HYPERLINK \l "_Toc15181" </w:instrText>
      </w:r>
      <w:r>
        <w:rPr>
          <w:highlight w:val="none"/>
        </w:rPr>
        <w:fldChar w:fldCharType="separate"/>
      </w:r>
      <w:r>
        <w:rPr>
          <w:rFonts w:hint="eastAsia" w:ascii="宋体" w:hAnsi="宋体" w:cs="宋体"/>
          <w:sz w:val="24"/>
          <w:szCs w:val="24"/>
          <w:highlight w:val="none"/>
        </w:rPr>
        <w:t>（二）供应商资格</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_Toc15181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9</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pPr>
        <w:pStyle w:val="28"/>
        <w:tabs>
          <w:tab w:val="right" w:leader="dot" w:pos="8844"/>
        </w:tabs>
        <w:spacing w:line="420" w:lineRule="exact"/>
        <w:ind w:left="0" w:leftChars="0" w:firstLine="420" w:firstLineChars="200"/>
        <w:rPr>
          <w:rFonts w:ascii="宋体" w:hAnsi="宋体" w:cs="宋体"/>
          <w:sz w:val="24"/>
          <w:szCs w:val="24"/>
          <w:highlight w:val="none"/>
        </w:rPr>
      </w:pPr>
      <w:r>
        <w:rPr>
          <w:highlight w:val="none"/>
        </w:rPr>
        <w:fldChar w:fldCharType="begin"/>
      </w:r>
      <w:r>
        <w:rPr>
          <w:highlight w:val="none"/>
        </w:rPr>
        <w:instrText xml:space="preserve"> HYPERLINK \l "_Toc8254" </w:instrText>
      </w:r>
      <w:r>
        <w:rPr>
          <w:highlight w:val="none"/>
        </w:rPr>
        <w:fldChar w:fldCharType="separate"/>
      </w:r>
      <w:r>
        <w:rPr>
          <w:rFonts w:hint="eastAsia" w:ascii="宋体" w:hAnsi="宋体" w:cs="宋体"/>
          <w:sz w:val="24"/>
          <w:szCs w:val="24"/>
          <w:highlight w:val="none"/>
        </w:rPr>
        <w:t>（三）供应商必须提交的响应文件内容</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_Toc8254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9</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pPr>
        <w:pStyle w:val="28"/>
        <w:tabs>
          <w:tab w:val="right" w:leader="dot" w:pos="8844"/>
        </w:tabs>
        <w:spacing w:line="420" w:lineRule="exact"/>
        <w:ind w:left="0" w:leftChars="0" w:firstLine="420" w:firstLineChars="200"/>
        <w:rPr>
          <w:rFonts w:ascii="宋体" w:hAnsi="宋体" w:cs="宋体"/>
          <w:sz w:val="24"/>
          <w:szCs w:val="24"/>
          <w:highlight w:val="none"/>
        </w:rPr>
      </w:pPr>
      <w:r>
        <w:rPr>
          <w:highlight w:val="none"/>
        </w:rPr>
        <w:fldChar w:fldCharType="begin"/>
      </w:r>
      <w:r>
        <w:rPr>
          <w:highlight w:val="none"/>
        </w:rPr>
        <w:instrText xml:space="preserve"> HYPERLINK \l "_Toc21758" </w:instrText>
      </w:r>
      <w:r>
        <w:rPr>
          <w:highlight w:val="none"/>
        </w:rPr>
        <w:fldChar w:fldCharType="separate"/>
      </w:r>
      <w:r>
        <w:rPr>
          <w:rFonts w:hint="eastAsia" w:ascii="宋体" w:hAnsi="宋体" w:cs="宋体"/>
          <w:sz w:val="24"/>
          <w:szCs w:val="24"/>
          <w:highlight w:val="none"/>
        </w:rPr>
        <w:t>（四）响应文件的提交</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_Toc21758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9</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pPr>
        <w:pStyle w:val="28"/>
        <w:tabs>
          <w:tab w:val="right" w:leader="dot" w:pos="8844"/>
        </w:tabs>
        <w:spacing w:line="420" w:lineRule="exact"/>
        <w:ind w:left="0" w:leftChars="0" w:firstLine="420" w:firstLineChars="200"/>
        <w:rPr>
          <w:rFonts w:ascii="宋体" w:hAnsi="宋体" w:cs="宋体"/>
          <w:sz w:val="24"/>
          <w:szCs w:val="24"/>
          <w:highlight w:val="none"/>
        </w:rPr>
      </w:pPr>
      <w:r>
        <w:rPr>
          <w:highlight w:val="none"/>
        </w:rPr>
        <w:fldChar w:fldCharType="begin"/>
      </w:r>
      <w:r>
        <w:rPr>
          <w:highlight w:val="none"/>
        </w:rPr>
        <w:instrText xml:space="preserve"> HYPERLINK \l "_Toc31839" </w:instrText>
      </w:r>
      <w:r>
        <w:rPr>
          <w:highlight w:val="none"/>
        </w:rPr>
        <w:fldChar w:fldCharType="separate"/>
      </w:r>
      <w:r>
        <w:rPr>
          <w:rFonts w:hint="eastAsia" w:ascii="宋体" w:hAnsi="宋体" w:cs="宋体"/>
          <w:sz w:val="24"/>
          <w:szCs w:val="24"/>
          <w:highlight w:val="none"/>
        </w:rPr>
        <w:t>（五）磋商程序</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_Toc31839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9</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pPr>
        <w:pStyle w:val="28"/>
        <w:tabs>
          <w:tab w:val="right" w:leader="dot" w:pos="8844"/>
        </w:tabs>
        <w:spacing w:line="420" w:lineRule="exact"/>
        <w:ind w:left="0" w:leftChars="0" w:firstLine="420" w:firstLineChars="200"/>
        <w:rPr>
          <w:rFonts w:ascii="宋体" w:hAnsi="宋体" w:cs="宋体"/>
          <w:sz w:val="24"/>
          <w:szCs w:val="24"/>
          <w:highlight w:val="none"/>
        </w:rPr>
      </w:pPr>
      <w:r>
        <w:rPr>
          <w:highlight w:val="none"/>
        </w:rPr>
        <w:fldChar w:fldCharType="begin"/>
      </w:r>
      <w:r>
        <w:rPr>
          <w:highlight w:val="none"/>
        </w:rPr>
        <w:instrText xml:space="preserve"> HYPERLINK \l "_Toc32569" </w:instrText>
      </w:r>
      <w:r>
        <w:rPr>
          <w:highlight w:val="none"/>
        </w:rPr>
        <w:fldChar w:fldCharType="separate"/>
      </w:r>
      <w:r>
        <w:rPr>
          <w:rFonts w:hint="eastAsia" w:ascii="宋体" w:hAnsi="宋体" w:cs="宋体"/>
          <w:sz w:val="24"/>
          <w:szCs w:val="24"/>
          <w:highlight w:val="none"/>
        </w:rPr>
        <w:t>（六）评审及异常情况处理</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_Toc32569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10</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pPr>
        <w:pStyle w:val="28"/>
        <w:tabs>
          <w:tab w:val="right" w:leader="dot" w:pos="8844"/>
        </w:tabs>
        <w:spacing w:line="420" w:lineRule="exact"/>
        <w:ind w:left="0" w:leftChars="0" w:firstLine="420" w:firstLineChars="200"/>
        <w:rPr>
          <w:rFonts w:ascii="宋体" w:hAnsi="宋体" w:cs="宋体"/>
          <w:sz w:val="24"/>
          <w:szCs w:val="24"/>
          <w:highlight w:val="none"/>
        </w:rPr>
      </w:pPr>
      <w:r>
        <w:rPr>
          <w:highlight w:val="none"/>
        </w:rPr>
        <w:fldChar w:fldCharType="begin"/>
      </w:r>
      <w:r>
        <w:rPr>
          <w:highlight w:val="none"/>
        </w:rPr>
        <w:instrText xml:space="preserve"> HYPERLINK \l "_Toc18563" </w:instrText>
      </w:r>
      <w:r>
        <w:rPr>
          <w:highlight w:val="none"/>
        </w:rPr>
        <w:fldChar w:fldCharType="separate"/>
      </w:r>
      <w:r>
        <w:rPr>
          <w:rFonts w:hint="eastAsia" w:ascii="宋体" w:hAnsi="宋体" w:cs="宋体"/>
          <w:sz w:val="24"/>
          <w:szCs w:val="24"/>
          <w:highlight w:val="none"/>
        </w:rPr>
        <w:t>（七）报价响应及答疑</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_Toc18563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10</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pPr>
        <w:pStyle w:val="28"/>
        <w:tabs>
          <w:tab w:val="right" w:leader="dot" w:pos="8844"/>
        </w:tabs>
        <w:spacing w:line="420" w:lineRule="exact"/>
        <w:ind w:left="0" w:leftChars="0" w:firstLine="420" w:firstLineChars="200"/>
        <w:rPr>
          <w:rFonts w:ascii="宋体" w:hAnsi="宋体" w:cs="宋体"/>
          <w:sz w:val="24"/>
          <w:szCs w:val="24"/>
          <w:highlight w:val="none"/>
        </w:rPr>
      </w:pPr>
      <w:r>
        <w:rPr>
          <w:highlight w:val="none"/>
        </w:rPr>
        <w:fldChar w:fldCharType="begin"/>
      </w:r>
      <w:r>
        <w:rPr>
          <w:highlight w:val="none"/>
        </w:rPr>
        <w:instrText xml:space="preserve"> HYPERLINK \l "_Toc4239" </w:instrText>
      </w:r>
      <w:r>
        <w:rPr>
          <w:highlight w:val="none"/>
        </w:rPr>
        <w:fldChar w:fldCharType="separate"/>
      </w:r>
      <w:r>
        <w:rPr>
          <w:rFonts w:hint="eastAsia" w:ascii="宋体" w:hAnsi="宋体" w:cs="宋体"/>
          <w:sz w:val="24"/>
          <w:szCs w:val="24"/>
          <w:highlight w:val="none"/>
        </w:rPr>
        <w:t>（八）合同的签订</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_Toc4239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11</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pPr>
        <w:pStyle w:val="28"/>
        <w:tabs>
          <w:tab w:val="right" w:leader="dot" w:pos="8844"/>
        </w:tabs>
        <w:spacing w:line="420" w:lineRule="exact"/>
        <w:ind w:left="0" w:leftChars="0" w:firstLine="420" w:firstLineChars="200"/>
        <w:rPr>
          <w:rFonts w:ascii="宋体" w:hAnsi="宋体" w:cs="宋体"/>
          <w:sz w:val="24"/>
          <w:szCs w:val="24"/>
          <w:highlight w:val="none"/>
        </w:rPr>
      </w:pPr>
      <w:r>
        <w:rPr>
          <w:highlight w:val="none"/>
        </w:rPr>
        <w:fldChar w:fldCharType="begin"/>
      </w:r>
      <w:r>
        <w:rPr>
          <w:highlight w:val="none"/>
        </w:rPr>
        <w:instrText xml:space="preserve"> HYPERLINK \l "_Toc16479" </w:instrText>
      </w:r>
      <w:r>
        <w:rPr>
          <w:highlight w:val="none"/>
        </w:rPr>
        <w:fldChar w:fldCharType="separate"/>
      </w:r>
      <w:r>
        <w:rPr>
          <w:rFonts w:hint="eastAsia" w:ascii="宋体" w:hAnsi="宋体" w:cs="宋体"/>
          <w:sz w:val="24"/>
          <w:szCs w:val="24"/>
          <w:highlight w:val="none"/>
        </w:rPr>
        <w:t>（九）澄清及变更</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_Toc16479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12</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pPr>
        <w:pStyle w:val="28"/>
        <w:tabs>
          <w:tab w:val="right" w:leader="dot" w:pos="8844"/>
        </w:tabs>
        <w:spacing w:line="420" w:lineRule="exact"/>
        <w:ind w:left="0" w:leftChars="0" w:firstLine="420" w:firstLineChars="200"/>
        <w:rPr>
          <w:rFonts w:ascii="宋体" w:hAnsi="宋体" w:cs="宋体"/>
          <w:sz w:val="24"/>
          <w:szCs w:val="24"/>
          <w:highlight w:val="none"/>
        </w:rPr>
      </w:pPr>
      <w:r>
        <w:rPr>
          <w:highlight w:val="none"/>
        </w:rPr>
        <w:fldChar w:fldCharType="begin"/>
      </w:r>
      <w:r>
        <w:rPr>
          <w:highlight w:val="none"/>
        </w:rPr>
        <w:instrText xml:space="preserve"> HYPERLINK \l "_Toc32257" </w:instrText>
      </w:r>
      <w:r>
        <w:rPr>
          <w:highlight w:val="none"/>
        </w:rPr>
        <w:fldChar w:fldCharType="separate"/>
      </w:r>
      <w:r>
        <w:rPr>
          <w:rFonts w:hint="eastAsia" w:ascii="宋体" w:hAnsi="宋体" w:cs="宋体"/>
          <w:sz w:val="24"/>
          <w:szCs w:val="24"/>
          <w:highlight w:val="none"/>
        </w:rPr>
        <w:t>（十）验收</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_Toc32257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12</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pPr>
        <w:pStyle w:val="28"/>
        <w:tabs>
          <w:tab w:val="right" w:leader="dot" w:pos="8844"/>
        </w:tabs>
        <w:spacing w:line="420" w:lineRule="exact"/>
        <w:ind w:left="0" w:leftChars="0" w:firstLine="420" w:firstLineChars="200"/>
        <w:rPr>
          <w:rFonts w:ascii="宋体" w:hAnsi="宋体" w:cs="宋体"/>
          <w:sz w:val="24"/>
          <w:szCs w:val="24"/>
          <w:highlight w:val="none"/>
        </w:rPr>
      </w:pPr>
      <w:r>
        <w:rPr>
          <w:highlight w:val="none"/>
        </w:rPr>
        <w:fldChar w:fldCharType="begin"/>
      </w:r>
      <w:r>
        <w:rPr>
          <w:highlight w:val="none"/>
        </w:rPr>
        <w:instrText xml:space="preserve"> HYPERLINK \l "_Toc28436" </w:instrText>
      </w:r>
      <w:r>
        <w:rPr>
          <w:highlight w:val="none"/>
        </w:rPr>
        <w:fldChar w:fldCharType="separate"/>
      </w:r>
      <w:r>
        <w:rPr>
          <w:rFonts w:hint="eastAsia" w:ascii="宋体" w:hAnsi="宋体" w:cs="宋体"/>
          <w:sz w:val="24"/>
          <w:szCs w:val="24"/>
          <w:highlight w:val="none"/>
        </w:rPr>
        <w:t>（十一）质疑</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_Toc28436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13</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pPr>
        <w:pStyle w:val="28"/>
        <w:tabs>
          <w:tab w:val="right" w:leader="dot" w:pos="8844"/>
        </w:tabs>
        <w:spacing w:line="420" w:lineRule="exact"/>
        <w:ind w:left="0" w:leftChars="0" w:firstLine="420" w:firstLineChars="200"/>
        <w:rPr>
          <w:rFonts w:ascii="宋体" w:hAnsi="宋体" w:cs="宋体"/>
          <w:b/>
          <w:bCs/>
          <w:sz w:val="24"/>
          <w:szCs w:val="24"/>
          <w:highlight w:val="none"/>
        </w:rPr>
      </w:pPr>
      <w:r>
        <w:rPr>
          <w:highlight w:val="none"/>
        </w:rPr>
        <w:fldChar w:fldCharType="begin"/>
      </w:r>
      <w:r>
        <w:rPr>
          <w:highlight w:val="none"/>
        </w:rPr>
        <w:instrText xml:space="preserve"> HYPERLINK \l "_Toc10852" </w:instrText>
      </w:r>
      <w:r>
        <w:rPr>
          <w:highlight w:val="none"/>
        </w:rPr>
        <w:fldChar w:fldCharType="separate"/>
      </w:r>
      <w:r>
        <w:rPr>
          <w:rFonts w:hint="eastAsia" w:ascii="宋体" w:hAnsi="宋体" w:cs="宋体"/>
          <w:b/>
          <w:bCs/>
          <w:sz w:val="24"/>
          <w:szCs w:val="24"/>
          <w:highlight w:val="none"/>
        </w:rPr>
        <w:t>二、采购合同</w:t>
      </w:r>
      <w:r>
        <w:rPr>
          <w:rFonts w:hint="eastAsia" w:ascii="宋体" w:hAnsi="宋体" w:cs="宋体"/>
          <w:b/>
          <w:bCs/>
          <w:sz w:val="24"/>
          <w:szCs w:val="24"/>
          <w:highlight w:val="none"/>
        </w:rPr>
        <w:tab/>
      </w:r>
      <w:r>
        <w:rPr>
          <w:rFonts w:hint="eastAsia" w:ascii="宋体" w:hAnsi="宋体" w:cs="宋体"/>
          <w:b/>
          <w:bCs/>
          <w:sz w:val="24"/>
          <w:szCs w:val="24"/>
          <w:highlight w:val="none"/>
        </w:rPr>
        <w:fldChar w:fldCharType="begin"/>
      </w:r>
      <w:r>
        <w:rPr>
          <w:rFonts w:hint="eastAsia" w:ascii="宋体" w:hAnsi="宋体" w:cs="宋体"/>
          <w:b/>
          <w:bCs/>
          <w:sz w:val="24"/>
          <w:szCs w:val="24"/>
          <w:highlight w:val="none"/>
        </w:rPr>
        <w:instrText xml:space="preserve"> PAGEREF _Toc10852 \h </w:instrText>
      </w:r>
      <w:r>
        <w:rPr>
          <w:rFonts w:hint="eastAsia" w:ascii="宋体" w:hAnsi="宋体" w:cs="宋体"/>
          <w:b/>
          <w:bCs/>
          <w:sz w:val="24"/>
          <w:szCs w:val="24"/>
          <w:highlight w:val="none"/>
        </w:rPr>
        <w:fldChar w:fldCharType="separate"/>
      </w:r>
      <w:r>
        <w:rPr>
          <w:rFonts w:hint="eastAsia" w:ascii="宋体" w:hAnsi="宋体" w:cs="宋体"/>
          <w:b/>
          <w:bCs/>
          <w:sz w:val="24"/>
          <w:szCs w:val="24"/>
          <w:highlight w:val="none"/>
        </w:rPr>
        <w:t>14</w:t>
      </w:r>
      <w:r>
        <w:rPr>
          <w:rFonts w:hint="eastAsia" w:ascii="宋体" w:hAnsi="宋体" w:cs="宋体"/>
          <w:b/>
          <w:bCs/>
          <w:sz w:val="24"/>
          <w:szCs w:val="24"/>
          <w:highlight w:val="none"/>
        </w:rPr>
        <w:fldChar w:fldCharType="end"/>
      </w:r>
      <w:r>
        <w:rPr>
          <w:rFonts w:hint="eastAsia" w:ascii="宋体" w:hAnsi="宋体" w:cs="宋体"/>
          <w:b/>
          <w:bCs/>
          <w:sz w:val="24"/>
          <w:szCs w:val="24"/>
          <w:highlight w:val="none"/>
        </w:rPr>
        <w:fldChar w:fldCharType="end"/>
      </w:r>
    </w:p>
    <w:p>
      <w:pPr>
        <w:pStyle w:val="28"/>
        <w:tabs>
          <w:tab w:val="right" w:leader="dot" w:pos="8844"/>
        </w:tabs>
        <w:spacing w:line="420" w:lineRule="exact"/>
        <w:ind w:left="0" w:leftChars="0" w:firstLine="420" w:firstLineChars="200"/>
        <w:rPr>
          <w:rFonts w:ascii="宋体" w:hAnsi="宋体" w:cs="宋体"/>
          <w:b/>
          <w:bCs/>
          <w:sz w:val="24"/>
          <w:szCs w:val="24"/>
          <w:highlight w:val="none"/>
        </w:rPr>
      </w:pPr>
      <w:r>
        <w:rPr>
          <w:highlight w:val="none"/>
        </w:rPr>
        <w:fldChar w:fldCharType="begin"/>
      </w:r>
      <w:r>
        <w:rPr>
          <w:highlight w:val="none"/>
        </w:rPr>
        <w:instrText xml:space="preserve"> HYPERLINK \l "_Toc26511" </w:instrText>
      </w:r>
      <w:r>
        <w:rPr>
          <w:highlight w:val="none"/>
        </w:rPr>
        <w:fldChar w:fldCharType="separate"/>
      </w:r>
      <w:r>
        <w:rPr>
          <w:rFonts w:hint="eastAsia" w:ascii="宋体" w:hAnsi="宋体" w:cs="宋体"/>
          <w:b/>
          <w:bCs/>
          <w:sz w:val="24"/>
          <w:szCs w:val="24"/>
          <w:highlight w:val="none"/>
        </w:rPr>
        <w:t>三、采购需求</w:t>
      </w:r>
      <w:r>
        <w:rPr>
          <w:rFonts w:hint="eastAsia" w:ascii="宋体" w:hAnsi="宋体" w:cs="宋体"/>
          <w:b/>
          <w:bCs/>
          <w:sz w:val="24"/>
          <w:szCs w:val="24"/>
          <w:highlight w:val="none"/>
        </w:rPr>
        <w:tab/>
      </w:r>
      <w:r>
        <w:rPr>
          <w:rFonts w:hint="eastAsia" w:ascii="宋体" w:hAnsi="宋体" w:cs="宋体"/>
          <w:b/>
          <w:bCs/>
          <w:sz w:val="24"/>
          <w:szCs w:val="24"/>
          <w:highlight w:val="none"/>
        </w:rPr>
        <w:fldChar w:fldCharType="begin"/>
      </w:r>
      <w:r>
        <w:rPr>
          <w:rFonts w:hint="eastAsia" w:ascii="宋体" w:hAnsi="宋体" w:cs="宋体"/>
          <w:b/>
          <w:bCs/>
          <w:sz w:val="24"/>
          <w:szCs w:val="24"/>
          <w:highlight w:val="none"/>
        </w:rPr>
        <w:instrText xml:space="preserve"> PAGEREF _Toc26511 \h </w:instrText>
      </w:r>
      <w:r>
        <w:rPr>
          <w:rFonts w:hint="eastAsia" w:ascii="宋体" w:hAnsi="宋体" w:cs="宋体"/>
          <w:b/>
          <w:bCs/>
          <w:sz w:val="24"/>
          <w:szCs w:val="24"/>
          <w:highlight w:val="none"/>
        </w:rPr>
        <w:fldChar w:fldCharType="separate"/>
      </w:r>
      <w:r>
        <w:rPr>
          <w:rFonts w:hint="eastAsia" w:ascii="宋体" w:hAnsi="宋体" w:cs="宋体"/>
          <w:b/>
          <w:bCs/>
          <w:sz w:val="24"/>
          <w:szCs w:val="24"/>
          <w:highlight w:val="none"/>
        </w:rPr>
        <w:t>25</w:t>
      </w:r>
      <w:r>
        <w:rPr>
          <w:rFonts w:hint="eastAsia" w:ascii="宋体" w:hAnsi="宋体" w:cs="宋体"/>
          <w:b/>
          <w:bCs/>
          <w:sz w:val="24"/>
          <w:szCs w:val="24"/>
          <w:highlight w:val="none"/>
        </w:rPr>
        <w:fldChar w:fldCharType="end"/>
      </w:r>
      <w:r>
        <w:rPr>
          <w:rFonts w:hint="eastAsia" w:ascii="宋体" w:hAnsi="宋体" w:cs="宋体"/>
          <w:b/>
          <w:bCs/>
          <w:sz w:val="24"/>
          <w:szCs w:val="24"/>
          <w:highlight w:val="none"/>
        </w:rPr>
        <w:fldChar w:fldCharType="end"/>
      </w:r>
    </w:p>
    <w:p>
      <w:pPr>
        <w:pStyle w:val="28"/>
        <w:tabs>
          <w:tab w:val="right" w:leader="dot" w:pos="8844"/>
        </w:tabs>
        <w:spacing w:line="420" w:lineRule="exact"/>
        <w:ind w:left="0" w:leftChars="0" w:firstLine="420" w:firstLineChars="200"/>
        <w:rPr>
          <w:rFonts w:ascii="宋体" w:hAnsi="宋体" w:cs="宋体"/>
          <w:b/>
          <w:bCs/>
          <w:sz w:val="24"/>
          <w:szCs w:val="24"/>
          <w:highlight w:val="none"/>
        </w:rPr>
      </w:pPr>
      <w:r>
        <w:rPr>
          <w:highlight w:val="none"/>
        </w:rPr>
        <w:fldChar w:fldCharType="begin"/>
      </w:r>
      <w:r>
        <w:rPr>
          <w:highlight w:val="none"/>
        </w:rPr>
        <w:instrText xml:space="preserve"> HYPERLINK \l "_Toc21165" </w:instrText>
      </w:r>
      <w:r>
        <w:rPr>
          <w:highlight w:val="none"/>
        </w:rPr>
        <w:fldChar w:fldCharType="separate"/>
      </w:r>
      <w:r>
        <w:rPr>
          <w:rFonts w:hint="eastAsia" w:ascii="宋体" w:hAnsi="宋体" w:cs="宋体"/>
          <w:b/>
          <w:bCs/>
          <w:sz w:val="24"/>
          <w:szCs w:val="24"/>
          <w:highlight w:val="none"/>
        </w:rPr>
        <w:t>四、评分标准</w:t>
      </w:r>
      <w:r>
        <w:rPr>
          <w:rFonts w:hint="eastAsia" w:ascii="宋体" w:hAnsi="宋体" w:cs="宋体"/>
          <w:b/>
          <w:bCs/>
          <w:sz w:val="24"/>
          <w:szCs w:val="24"/>
          <w:highlight w:val="none"/>
        </w:rPr>
        <w:tab/>
      </w:r>
      <w:r>
        <w:rPr>
          <w:rFonts w:hint="eastAsia" w:ascii="宋体" w:hAnsi="宋体" w:cs="宋体"/>
          <w:b/>
          <w:bCs/>
          <w:sz w:val="24"/>
          <w:szCs w:val="24"/>
          <w:highlight w:val="none"/>
        </w:rPr>
        <w:fldChar w:fldCharType="begin"/>
      </w:r>
      <w:r>
        <w:rPr>
          <w:rFonts w:hint="eastAsia" w:ascii="宋体" w:hAnsi="宋体" w:cs="宋体"/>
          <w:b/>
          <w:bCs/>
          <w:sz w:val="24"/>
          <w:szCs w:val="24"/>
          <w:highlight w:val="none"/>
        </w:rPr>
        <w:instrText xml:space="preserve"> PAGEREF _Toc21165 \h </w:instrText>
      </w:r>
      <w:r>
        <w:rPr>
          <w:rFonts w:hint="eastAsia" w:ascii="宋体" w:hAnsi="宋体" w:cs="宋体"/>
          <w:b/>
          <w:bCs/>
          <w:sz w:val="24"/>
          <w:szCs w:val="24"/>
          <w:highlight w:val="none"/>
        </w:rPr>
        <w:fldChar w:fldCharType="separate"/>
      </w:r>
      <w:r>
        <w:rPr>
          <w:rFonts w:hint="eastAsia" w:ascii="宋体" w:hAnsi="宋体" w:cs="宋体"/>
          <w:b/>
          <w:bCs/>
          <w:sz w:val="24"/>
          <w:szCs w:val="24"/>
          <w:highlight w:val="none"/>
        </w:rPr>
        <w:t>27</w:t>
      </w:r>
      <w:r>
        <w:rPr>
          <w:rFonts w:hint="eastAsia" w:ascii="宋体" w:hAnsi="宋体" w:cs="宋体"/>
          <w:b/>
          <w:bCs/>
          <w:sz w:val="24"/>
          <w:szCs w:val="24"/>
          <w:highlight w:val="none"/>
        </w:rPr>
        <w:fldChar w:fldCharType="end"/>
      </w:r>
      <w:r>
        <w:rPr>
          <w:rFonts w:hint="eastAsia" w:ascii="宋体" w:hAnsi="宋体" w:cs="宋体"/>
          <w:b/>
          <w:bCs/>
          <w:sz w:val="24"/>
          <w:szCs w:val="24"/>
          <w:highlight w:val="none"/>
        </w:rPr>
        <w:fldChar w:fldCharType="end"/>
      </w:r>
    </w:p>
    <w:p>
      <w:pPr>
        <w:pStyle w:val="28"/>
        <w:tabs>
          <w:tab w:val="right" w:leader="dot" w:pos="8844"/>
        </w:tabs>
        <w:spacing w:line="420" w:lineRule="exact"/>
        <w:ind w:left="0" w:leftChars="0" w:firstLine="420" w:firstLineChars="200"/>
        <w:rPr>
          <w:rFonts w:ascii="宋体" w:hAnsi="宋体" w:cs="宋体"/>
          <w:sz w:val="24"/>
          <w:szCs w:val="24"/>
          <w:highlight w:val="none"/>
        </w:rPr>
      </w:pPr>
      <w:r>
        <w:rPr>
          <w:highlight w:val="none"/>
        </w:rPr>
        <w:fldChar w:fldCharType="begin"/>
      </w:r>
      <w:r>
        <w:rPr>
          <w:highlight w:val="none"/>
        </w:rPr>
        <w:instrText xml:space="preserve"> HYPERLINK \l "_Toc6567" </w:instrText>
      </w:r>
      <w:r>
        <w:rPr>
          <w:highlight w:val="none"/>
        </w:rPr>
        <w:fldChar w:fldCharType="separate"/>
      </w:r>
      <w:r>
        <w:rPr>
          <w:rFonts w:hint="eastAsia" w:ascii="宋体" w:hAnsi="宋体" w:cs="宋体"/>
          <w:b/>
          <w:bCs/>
          <w:sz w:val="24"/>
          <w:szCs w:val="24"/>
          <w:highlight w:val="none"/>
        </w:rPr>
        <w:t>五、响应文件格式</w:t>
      </w:r>
      <w:r>
        <w:rPr>
          <w:rFonts w:hint="eastAsia" w:ascii="宋体" w:hAnsi="宋体" w:cs="宋体"/>
          <w:b/>
          <w:bCs/>
          <w:sz w:val="24"/>
          <w:szCs w:val="24"/>
          <w:highlight w:val="none"/>
        </w:rPr>
        <w:tab/>
      </w:r>
      <w:r>
        <w:rPr>
          <w:rFonts w:hint="eastAsia" w:ascii="宋体" w:hAnsi="宋体" w:cs="宋体"/>
          <w:b/>
          <w:bCs/>
          <w:sz w:val="24"/>
          <w:szCs w:val="24"/>
          <w:highlight w:val="none"/>
        </w:rPr>
        <w:fldChar w:fldCharType="begin"/>
      </w:r>
      <w:r>
        <w:rPr>
          <w:rFonts w:hint="eastAsia" w:ascii="宋体" w:hAnsi="宋体" w:cs="宋体"/>
          <w:b/>
          <w:bCs/>
          <w:sz w:val="24"/>
          <w:szCs w:val="24"/>
          <w:highlight w:val="none"/>
        </w:rPr>
        <w:instrText xml:space="preserve"> PAGEREF _Toc6567 \h </w:instrText>
      </w:r>
      <w:r>
        <w:rPr>
          <w:rFonts w:hint="eastAsia" w:ascii="宋体" w:hAnsi="宋体" w:cs="宋体"/>
          <w:b/>
          <w:bCs/>
          <w:sz w:val="24"/>
          <w:szCs w:val="24"/>
          <w:highlight w:val="none"/>
        </w:rPr>
        <w:fldChar w:fldCharType="separate"/>
      </w:r>
      <w:r>
        <w:rPr>
          <w:rFonts w:hint="eastAsia" w:ascii="宋体" w:hAnsi="宋体" w:cs="宋体"/>
          <w:b/>
          <w:bCs/>
          <w:sz w:val="24"/>
          <w:szCs w:val="24"/>
          <w:highlight w:val="none"/>
        </w:rPr>
        <w:t>30</w:t>
      </w:r>
      <w:r>
        <w:rPr>
          <w:rFonts w:hint="eastAsia" w:ascii="宋体" w:hAnsi="宋体" w:cs="宋体"/>
          <w:b/>
          <w:bCs/>
          <w:sz w:val="24"/>
          <w:szCs w:val="24"/>
          <w:highlight w:val="none"/>
        </w:rPr>
        <w:fldChar w:fldCharType="end"/>
      </w:r>
      <w:r>
        <w:rPr>
          <w:rFonts w:hint="eastAsia" w:ascii="宋体" w:hAnsi="宋体" w:cs="宋体"/>
          <w:b/>
          <w:bCs/>
          <w:sz w:val="24"/>
          <w:szCs w:val="24"/>
          <w:highlight w:val="none"/>
        </w:rPr>
        <w:fldChar w:fldCharType="end"/>
      </w:r>
    </w:p>
    <w:p>
      <w:pPr>
        <w:pStyle w:val="28"/>
        <w:tabs>
          <w:tab w:val="right" w:leader="dot" w:pos="8844"/>
        </w:tabs>
        <w:spacing w:line="420" w:lineRule="exact"/>
        <w:ind w:left="0" w:leftChars="0" w:firstLine="420" w:firstLineChars="200"/>
        <w:rPr>
          <w:rFonts w:ascii="宋体" w:hAnsi="宋体" w:cs="宋体"/>
          <w:sz w:val="24"/>
          <w:szCs w:val="24"/>
          <w:highlight w:val="none"/>
        </w:rPr>
      </w:pPr>
      <w:r>
        <w:rPr>
          <w:highlight w:val="none"/>
        </w:rPr>
        <w:fldChar w:fldCharType="begin"/>
      </w:r>
      <w:r>
        <w:rPr>
          <w:highlight w:val="none"/>
        </w:rPr>
        <w:instrText xml:space="preserve"> HYPERLINK \l "_Toc26458" </w:instrText>
      </w:r>
      <w:r>
        <w:rPr>
          <w:highlight w:val="none"/>
        </w:rPr>
        <w:fldChar w:fldCharType="separate"/>
      </w:r>
      <w:r>
        <w:rPr>
          <w:rFonts w:hint="eastAsia" w:ascii="宋体" w:hAnsi="宋体" w:cs="宋体"/>
          <w:sz w:val="24"/>
          <w:szCs w:val="24"/>
          <w:highlight w:val="none"/>
        </w:rPr>
        <w:t>附件一 报价单</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_Toc26458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32</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pPr>
        <w:pStyle w:val="28"/>
        <w:tabs>
          <w:tab w:val="right" w:leader="dot" w:pos="8844"/>
        </w:tabs>
        <w:spacing w:line="420" w:lineRule="exact"/>
        <w:ind w:left="0" w:leftChars="0" w:firstLine="420" w:firstLineChars="200"/>
        <w:rPr>
          <w:rFonts w:ascii="宋体" w:hAnsi="宋体" w:cs="宋体"/>
          <w:sz w:val="24"/>
          <w:szCs w:val="24"/>
          <w:highlight w:val="none"/>
        </w:rPr>
      </w:pPr>
      <w:r>
        <w:rPr>
          <w:highlight w:val="none"/>
        </w:rPr>
        <w:fldChar w:fldCharType="begin"/>
      </w:r>
      <w:r>
        <w:rPr>
          <w:highlight w:val="none"/>
        </w:rPr>
        <w:instrText xml:space="preserve"> HYPERLINK \l "_Toc22931" </w:instrText>
      </w:r>
      <w:r>
        <w:rPr>
          <w:highlight w:val="none"/>
        </w:rPr>
        <w:fldChar w:fldCharType="separate"/>
      </w:r>
      <w:r>
        <w:rPr>
          <w:rFonts w:hint="eastAsia" w:ascii="宋体" w:hAnsi="宋体" w:cs="宋体"/>
          <w:sz w:val="24"/>
          <w:szCs w:val="24"/>
          <w:highlight w:val="none"/>
        </w:rPr>
        <w:t>附件二 供应商基本信息</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_Toc22931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33</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pPr>
        <w:pStyle w:val="28"/>
        <w:tabs>
          <w:tab w:val="right" w:leader="dot" w:pos="8844"/>
        </w:tabs>
        <w:spacing w:line="420" w:lineRule="exact"/>
        <w:ind w:left="0" w:leftChars="0" w:firstLine="420" w:firstLineChars="200"/>
        <w:rPr>
          <w:rFonts w:ascii="宋体" w:hAnsi="宋体" w:cs="宋体"/>
          <w:sz w:val="24"/>
          <w:szCs w:val="24"/>
          <w:highlight w:val="none"/>
        </w:rPr>
      </w:pPr>
      <w:r>
        <w:rPr>
          <w:highlight w:val="none"/>
        </w:rPr>
        <w:fldChar w:fldCharType="begin"/>
      </w:r>
      <w:r>
        <w:rPr>
          <w:highlight w:val="none"/>
        </w:rPr>
        <w:instrText xml:space="preserve"> HYPERLINK \l "_Toc221" </w:instrText>
      </w:r>
      <w:r>
        <w:rPr>
          <w:highlight w:val="none"/>
        </w:rPr>
        <w:fldChar w:fldCharType="separate"/>
      </w:r>
      <w:r>
        <w:rPr>
          <w:rFonts w:hint="eastAsia" w:ascii="宋体" w:hAnsi="宋体" w:cs="宋体"/>
          <w:sz w:val="24"/>
          <w:szCs w:val="24"/>
          <w:highlight w:val="none"/>
        </w:rPr>
        <w:t>附件三 磋商授权书</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_Toc221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33</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pPr>
        <w:pStyle w:val="28"/>
        <w:tabs>
          <w:tab w:val="right" w:leader="dot" w:pos="8844"/>
        </w:tabs>
        <w:spacing w:line="420" w:lineRule="exact"/>
        <w:ind w:left="0" w:leftChars="0" w:firstLine="420" w:firstLineChars="200"/>
        <w:rPr>
          <w:rFonts w:ascii="宋体" w:hAnsi="宋体" w:cs="宋体"/>
          <w:sz w:val="24"/>
          <w:szCs w:val="24"/>
          <w:highlight w:val="none"/>
        </w:rPr>
      </w:pPr>
      <w:r>
        <w:rPr>
          <w:highlight w:val="none"/>
        </w:rPr>
        <w:fldChar w:fldCharType="begin"/>
      </w:r>
      <w:r>
        <w:rPr>
          <w:highlight w:val="none"/>
        </w:rPr>
        <w:instrText xml:space="preserve"> HYPERLINK \l "_Toc11949" </w:instrText>
      </w:r>
      <w:r>
        <w:rPr>
          <w:highlight w:val="none"/>
        </w:rPr>
        <w:fldChar w:fldCharType="separate"/>
      </w:r>
      <w:r>
        <w:rPr>
          <w:rFonts w:hint="eastAsia" w:ascii="宋体" w:hAnsi="宋体" w:cs="宋体"/>
          <w:sz w:val="24"/>
          <w:szCs w:val="24"/>
          <w:highlight w:val="none"/>
        </w:rPr>
        <w:t>附件四 磋商响应函</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_Toc11949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34</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pPr>
        <w:pStyle w:val="28"/>
        <w:tabs>
          <w:tab w:val="right" w:leader="dot" w:pos="8844"/>
        </w:tabs>
        <w:spacing w:line="420" w:lineRule="exact"/>
        <w:ind w:left="0" w:leftChars="0" w:firstLine="420" w:firstLineChars="200"/>
        <w:rPr>
          <w:rFonts w:ascii="宋体" w:hAnsi="宋体" w:cs="宋体"/>
          <w:sz w:val="24"/>
          <w:szCs w:val="24"/>
          <w:highlight w:val="none"/>
        </w:rPr>
      </w:pPr>
      <w:r>
        <w:rPr>
          <w:highlight w:val="none"/>
        </w:rPr>
        <w:fldChar w:fldCharType="begin"/>
      </w:r>
      <w:r>
        <w:rPr>
          <w:highlight w:val="none"/>
        </w:rPr>
        <w:instrText xml:space="preserve"> HYPERLINK \l "_Toc31586" </w:instrText>
      </w:r>
      <w:r>
        <w:rPr>
          <w:highlight w:val="none"/>
        </w:rPr>
        <w:fldChar w:fldCharType="separate"/>
      </w:r>
      <w:r>
        <w:rPr>
          <w:rFonts w:hint="eastAsia" w:ascii="宋体" w:hAnsi="宋体" w:cs="宋体"/>
          <w:sz w:val="24"/>
          <w:szCs w:val="24"/>
          <w:highlight w:val="none"/>
        </w:rPr>
        <w:t xml:space="preserve">附件五 </w:t>
      </w:r>
      <w:r>
        <w:rPr>
          <w:rFonts w:hint="eastAsia" w:ascii="宋体" w:hAnsi="宋体" w:cs="宋体"/>
          <w:sz w:val="24"/>
          <w:szCs w:val="24"/>
          <w:highlight w:val="none"/>
          <w:lang w:val="zh-CN"/>
        </w:rPr>
        <w:t>无重大违法记录声明函、无不良信用记录承诺函</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_Toc31586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35</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pPr>
        <w:pStyle w:val="28"/>
        <w:tabs>
          <w:tab w:val="right" w:leader="dot" w:pos="8844"/>
        </w:tabs>
        <w:spacing w:line="420" w:lineRule="exact"/>
        <w:ind w:left="0" w:leftChars="0" w:firstLine="420" w:firstLineChars="200"/>
        <w:rPr>
          <w:rFonts w:ascii="宋体" w:hAnsi="宋体" w:cs="宋体"/>
          <w:sz w:val="24"/>
          <w:szCs w:val="24"/>
          <w:highlight w:val="none"/>
        </w:rPr>
      </w:pPr>
      <w:r>
        <w:rPr>
          <w:highlight w:val="none"/>
        </w:rPr>
        <w:fldChar w:fldCharType="begin"/>
      </w:r>
      <w:r>
        <w:rPr>
          <w:highlight w:val="none"/>
        </w:rPr>
        <w:instrText xml:space="preserve"> HYPERLINK \l "_Toc30636" </w:instrText>
      </w:r>
      <w:r>
        <w:rPr>
          <w:highlight w:val="none"/>
        </w:rPr>
        <w:fldChar w:fldCharType="separate"/>
      </w:r>
      <w:r>
        <w:rPr>
          <w:rFonts w:hint="eastAsia" w:ascii="宋体" w:hAnsi="宋体" w:cs="宋体"/>
          <w:sz w:val="24"/>
          <w:szCs w:val="24"/>
          <w:highlight w:val="none"/>
        </w:rPr>
        <w:t xml:space="preserve">附件六 </w:t>
      </w:r>
      <w:r>
        <w:rPr>
          <w:rFonts w:hint="eastAsia" w:ascii="宋体" w:hAnsi="宋体" w:cs="宋体"/>
          <w:sz w:val="24"/>
          <w:szCs w:val="24"/>
          <w:highlight w:val="none"/>
          <w:lang w:val="zh-CN"/>
        </w:rPr>
        <w:t>响应情况表</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_Toc30636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36</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pPr>
        <w:pStyle w:val="28"/>
        <w:tabs>
          <w:tab w:val="right" w:leader="dot" w:pos="8844"/>
        </w:tabs>
        <w:spacing w:line="420" w:lineRule="exact"/>
        <w:ind w:left="0" w:leftChars="0" w:firstLine="420" w:firstLineChars="200"/>
        <w:rPr>
          <w:rFonts w:ascii="宋体" w:hAnsi="宋体" w:cs="宋体"/>
          <w:sz w:val="24"/>
          <w:szCs w:val="24"/>
          <w:highlight w:val="none"/>
        </w:rPr>
      </w:pPr>
      <w:r>
        <w:rPr>
          <w:highlight w:val="none"/>
        </w:rPr>
        <w:fldChar w:fldCharType="begin"/>
      </w:r>
      <w:r>
        <w:rPr>
          <w:highlight w:val="none"/>
        </w:rPr>
        <w:instrText xml:space="preserve"> HYPERLINK \l "_Toc14930" </w:instrText>
      </w:r>
      <w:r>
        <w:rPr>
          <w:highlight w:val="none"/>
        </w:rPr>
        <w:fldChar w:fldCharType="separate"/>
      </w:r>
      <w:r>
        <w:rPr>
          <w:rFonts w:hint="eastAsia" w:ascii="宋体" w:hAnsi="宋体" w:cs="宋体"/>
          <w:sz w:val="24"/>
          <w:szCs w:val="24"/>
          <w:highlight w:val="none"/>
        </w:rPr>
        <w:t>附件七 相关服务承诺函</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_Toc14930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37</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pPr>
        <w:pStyle w:val="28"/>
        <w:tabs>
          <w:tab w:val="right" w:leader="dot" w:pos="8844"/>
        </w:tabs>
        <w:spacing w:line="420" w:lineRule="exact"/>
        <w:ind w:left="0" w:leftChars="0" w:firstLine="420" w:firstLineChars="200"/>
        <w:rPr>
          <w:rFonts w:ascii="宋体" w:hAnsi="宋体" w:cs="宋体"/>
          <w:sz w:val="24"/>
          <w:szCs w:val="24"/>
          <w:highlight w:val="none"/>
        </w:rPr>
      </w:pPr>
      <w:r>
        <w:rPr>
          <w:highlight w:val="none"/>
        </w:rPr>
        <w:fldChar w:fldCharType="begin"/>
      </w:r>
      <w:r>
        <w:rPr>
          <w:highlight w:val="none"/>
        </w:rPr>
        <w:instrText xml:space="preserve"> HYPERLINK \l "_Toc9853" </w:instrText>
      </w:r>
      <w:r>
        <w:rPr>
          <w:highlight w:val="none"/>
        </w:rPr>
        <w:fldChar w:fldCharType="separate"/>
      </w:r>
      <w:r>
        <w:rPr>
          <w:rFonts w:hint="eastAsia" w:ascii="宋体" w:hAnsi="宋体" w:cs="宋体"/>
          <w:sz w:val="24"/>
          <w:szCs w:val="24"/>
          <w:highlight w:val="none"/>
        </w:rPr>
        <w:t>附件</w:t>
      </w:r>
      <w:r>
        <w:rPr>
          <w:rFonts w:hint="eastAsia" w:ascii="宋体" w:hAnsi="宋体" w:cs="宋体"/>
          <w:sz w:val="24"/>
          <w:szCs w:val="24"/>
          <w:highlight w:val="none"/>
          <w:lang w:val="en-US" w:eastAsia="zh-CN"/>
        </w:rPr>
        <w:t>八</w:t>
      </w:r>
      <w:r>
        <w:rPr>
          <w:rFonts w:hint="eastAsia" w:ascii="宋体" w:hAnsi="宋体" w:cs="宋体"/>
          <w:sz w:val="24"/>
          <w:szCs w:val="24"/>
          <w:highlight w:val="none"/>
        </w:rPr>
        <w:t xml:space="preserve"> </w:t>
      </w:r>
      <w:r>
        <w:rPr>
          <w:rFonts w:hint="eastAsia" w:ascii="宋体" w:hAnsi="宋体" w:cs="宋体"/>
          <w:bCs/>
          <w:sz w:val="24"/>
          <w:szCs w:val="24"/>
          <w:highlight w:val="none"/>
        </w:rPr>
        <w:t>磋商文件要求和供应商认为需要提供的其它说明和资料</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_Toc9853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38</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pPr>
        <w:pStyle w:val="28"/>
        <w:tabs>
          <w:tab w:val="right" w:leader="dot" w:pos="8844"/>
        </w:tabs>
        <w:spacing w:line="420" w:lineRule="exact"/>
        <w:ind w:left="0" w:leftChars="0" w:firstLine="480" w:firstLineChars="200"/>
        <w:rPr>
          <w:rFonts w:ascii="宋体" w:hAnsi="宋体" w:cs="宋体"/>
          <w:sz w:val="24"/>
          <w:szCs w:val="24"/>
          <w:highlight w:val="none"/>
        </w:rPr>
      </w:pPr>
    </w:p>
    <w:p>
      <w:pPr>
        <w:pStyle w:val="28"/>
        <w:tabs>
          <w:tab w:val="right" w:leader="dot" w:pos="8778"/>
        </w:tabs>
        <w:spacing w:line="420" w:lineRule="exact"/>
        <w:ind w:left="0" w:leftChars="0" w:firstLine="480" w:firstLineChars="200"/>
        <w:rPr>
          <w:rFonts w:ascii="宋体" w:hAnsi="宋体" w:cs="宋体"/>
          <w:sz w:val="28"/>
          <w:szCs w:val="28"/>
          <w:highlight w:val="none"/>
          <w:u w:val="single"/>
        </w:rPr>
      </w:pPr>
      <w:r>
        <w:rPr>
          <w:rFonts w:hint="eastAsia" w:ascii="宋体" w:hAnsi="宋体" w:cs="宋体"/>
          <w:sz w:val="24"/>
          <w:szCs w:val="24"/>
          <w:highlight w:val="none"/>
        </w:rPr>
        <w:fldChar w:fldCharType="end"/>
      </w:r>
    </w:p>
    <w:p>
      <w:pPr>
        <w:pStyle w:val="62"/>
        <w:ind w:firstLine="2923" w:firstLineChars="1040"/>
        <w:rPr>
          <w:sz w:val="28"/>
          <w:szCs w:val="28"/>
          <w:highlight w:val="none"/>
        </w:rPr>
      </w:pPr>
      <w:bookmarkStart w:id="0" w:name="_Toc363199264"/>
      <w:bookmarkStart w:id="1" w:name="_Toc216158623"/>
      <w:r>
        <w:rPr>
          <w:rFonts w:hint="eastAsia"/>
          <w:sz w:val="28"/>
          <w:szCs w:val="28"/>
          <w:highlight w:val="none"/>
        </w:rPr>
        <w:br w:type="page"/>
      </w:r>
    </w:p>
    <w:p>
      <w:pPr>
        <w:pStyle w:val="5"/>
        <w:spacing w:before="120" w:beforeLines="50" w:after="120" w:afterLines="50" w:line="520" w:lineRule="exact"/>
        <w:jc w:val="center"/>
        <w:rPr>
          <w:rFonts w:ascii="华文中宋" w:hAnsi="华文中宋" w:eastAsia="华文中宋" w:cs="华文中宋"/>
          <w:b w:val="0"/>
          <w:bCs/>
          <w:sz w:val="44"/>
          <w:szCs w:val="44"/>
          <w:highlight w:val="none"/>
        </w:rPr>
      </w:pPr>
      <w:bookmarkStart w:id="2" w:name="_Toc32264"/>
      <w:bookmarkStart w:id="3" w:name="_Toc30186"/>
      <w:r>
        <w:rPr>
          <w:rFonts w:hint="eastAsia" w:ascii="华文中宋" w:hAnsi="华文中宋" w:eastAsia="华文中宋" w:cs="华文中宋"/>
          <w:b w:val="0"/>
          <w:bCs/>
          <w:sz w:val="44"/>
          <w:szCs w:val="44"/>
          <w:highlight w:val="none"/>
        </w:rPr>
        <w:t>皖西卫生职业学院附属医院零星标识标牌采购项目竞争性磋商采购公告</w:t>
      </w:r>
      <w:bookmarkEnd w:id="2"/>
      <w:bookmarkEnd w:id="3"/>
    </w:p>
    <w:p>
      <w:pPr>
        <w:pBdr>
          <w:top w:val="single" w:color="auto" w:sz="4" w:space="1"/>
          <w:left w:val="single" w:color="auto" w:sz="4" w:space="4"/>
          <w:bottom w:val="single" w:color="auto" w:sz="4" w:space="1"/>
          <w:right w:val="single" w:color="auto" w:sz="4" w:space="4"/>
        </w:pBdr>
        <w:spacing w:line="52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项目概况：</w:t>
      </w:r>
      <w:r>
        <w:rPr>
          <w:rFonts w:hint="eastAsia" w:ascii="仿宋" w:hAnsi="仿宋" w:eastAsia="仿宋" w:cs="仿宋"/>
          <w:sz w:val="28"/>
          <w:szCs w:val="28"/>
          <w:highlight w:val="none"/>
          <w:u w:val="single"/>
        </w:rPr>
        <w:t>皖西卫生职业学院附属医院零星标识标牌采购项目（</w:t>
      </w:r>
      <w:r>
        <w:rPr>
          <w:rFonts w:hint="eastAsia" w:ascii="仿宋" w:hAnsi="仿宋" w:eastAsia="仿宋" w:cs="仿宋"/>
          <w:sz w:val="28"/>
          <w:szCs w:val="28"/>
          <w:highlight w:val="none"/>
          <w:u w:val="single"/>
          <w:lang w:eastAsia="zh-CN"/>
        </w:rPr>
        <w:t>LARX-20240309</w:t>
      </w:r>
      <w:r>
        <w:rPr>
          <w:rFonts w:hint="eastAsia" w:ascii="仿宋" w:hAnsi="仿宋" w:eastAsia="仿宋" w:cs="仿宋"/>
          <w:sz w:val="28"/>
          <w:szCs w:val="28"/>
          <w:highlight w:val="none"/>
          <w:u w:val="single"/>
        </w:rPr>
        <w:t>）</w:t>
      </w:r>
      <w:r>
        <w:rPr>
          <w:rFonts w:hint="eastAsia" w:ascii="仿宋" w:hAnsi="仿宋" w:eastAsia="仿宋" w:cs="仿宋"/>
          <w:sz w:val="28"/>
          <w:szCs w:val="28"/>
          <w:highlight w:val="none"/>
        </w:rPr>
        <w:t>的潜在供应商应在皖西卫生职业学院附属医院官网（http://www.laey.net/cn/list_2969.aspx）</w:t>
      </w:r>
      <w:r>
        <w:rPr>
          <w:highlight w:val="none"/>
        </w:rPr>
        <w:fldChar w:fldCharType="begin"/>
      </w:r>
      <w:r>
        <w:rPr>
          <w:highlight w:val="none"/>
        </w:rPr>
        <w:instrText xml:space="preserve"> HYPERLINK "http://ggzy.luan.gov.cn）获取采购文件，并于" </w:instrText>
      </w:r>
      <w:r>
        <w:rPr>
          <w:highlight w:val="none"/>
        </w:rPr>
        <w:fldChar w:fldCharType="separate"/>
      </w:r>
      <w:r>
        <w:rPr>
          <w:rStyle w:val="44"/>
          <w:rFonts w:hint="eastAsia" w:ascii="仿宋" w:hAnsi="仿宋" w:eastAsia="仿宋" w:cs="仿宋"/>
          <w:sz w:val="28"/>
          <w:szCs w:val="28"/>
          <w:highlight w:val="none"/>
        </w:rPr>
        <w:t>获取采购文件，并于</w:t>
      </w:r>
      <w:r>
        <w:rPr>
          <w:rStyle w:val="44"/>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2024</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4</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08</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15</w:t>
      </w:r>
      <w:r>
        <w:rPr>
          <w:rFonts w:hint="eastAsia" w:ascii="仿宋" w:hAnsi="仿宋" w:eastAsia="仿宋" w:cs="仿宋"/>
          <w:sz w:val="28"/>
          <w:szCs w:val="28"/>
          <w:highlight w:val="none"/>
        </w:rPr>
        <w:t>点</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00</w:t>
      </w:r>
      <w:r>
        <w:rPr>
          <w:rFonts w:hint="eastAsia" w:ascii="仿宋" w:hAnsi="仿宋" w:eastAsia="仿宋" w:cs="仿宋"/>
          <w:sz w:val="28"/>
          <w:szCs w:val="28"/>
          <w:highlight w:val="none"/>
        </w:rPr>
        <w:t>分（北京时间）前提交响应文件。</w:t>
      </w:r>
    </w:p>
    <w:p>
      <w:pPr>
        <w:pStyle w:val="5"/>
        <w:adjustRightInd/>
        <w:spacing w:before="0" w:after="0" w:line="520" w:lineRule="exact"/>
        <w:textAlignment w:val="auto"/>
        <w:rPr>
          <w:rFonts w:ascii="黑体" w:hAnsi="黑体" w:cs="黑体"/>
          <w:b w:val="0"/>
          <w:bCs/>
          <w:sz w:val="28"/>
          <w:szCs w:val="28"/>
          <w:highlight w:val="none"/>
        </w:rPr>
      </w:pPr>
      <w:bookmarkStart w:id="4" w:name="_Toc35393798"/>
      <w:bookmarkStart w:id="5" w:name="_Toc28359012"/>
      <w:bookmarkStart w:id="6" w:name="_Toc35393629"/>
      <w:bookmarkStart w:id="7" w:name="_Toc28359089"/>
      <w:bookmarkStart w:id="8" w:name="_Toc19336"/>
      <w:r>
        <w:rPr>
          <w:rFonts w:hint="eastAsia" w:ascii="黑体" w:hAnsi="黑体" w:cs="黑体"/>
          <w:b w:val="0"/>
          <w:bCs/>
          <w:sz w:val="28"/>
          <w:szCs w:val="28"/>
          <w:highlight w:val="none"/>
        </w:rPr>
        <w:t>一、项目基本情况</w:t>
      </w:r>
      <w:bookmarkEnd w:id="4"/>
      <w:bookmarkEnd w:id="5"/>
      <w:bookmarkEnd w:id="6"/>
      <w:bookmarkEnd w:id="7"/>
      <w:bookmarkEnd w:id="8"/>
    </w:p>
    <w:p>
      <w:pPr>
        <w:spacing w:line="520" w:lineRule="exact"/>
        <w:ind w:firstLine="560" w:firstLineChars="200"/>
        <w:jc w:val="lef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1、项目编号：</w:t>
      </w:r>
      <w:r>
        <w:rPr>
          <w:rFonts w:hint="eastAsia" w:ascii="仿宋" w:hAnsi="仿宋" w:eastAsia="仿宋" w:cs="仿宋"/>
          <w:sz w:val="28"/>
          <w:szCs w:val="28"/>
          <w:highlight w:val="none"/>
          <w:lang w:eastAsia="zh-CN"/>
        </w:rPr>
        <w:t>LARX-20240309</w:t>
      </w:r>
    </w:p>
    <w:p>
      <w:pPr>
        <w:spacing w:line="520" w:lineRule="exact"/>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2、项目名称：皖西卫生职业学院附属医院零星标识标牌采购项目</w:t>
      </w:r>
    </w:p>
    <w:p>
      <w:pPr>
        <w:spacing w:line="520" w:lineRule="exact"/>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3、项目类型：货物类</w:t>
      </w:r>
    </w:p>
    <w:p>
      <w:pPr>
        <w:spacing w:line="520" w:lineRule="exact"/>
        <w:ind w:firstLine="560" w:firstLineChars="200"/>
        <w:jc w:val="left"/>
        <w:rPr>
          <w:rFonts w:ascii="仿宋" w:hAnsi="仿宋" w:eastAsia="仿宋" w:cs="仿宋"/>
          <w:color w:val="FF0000"/>
          <w:sz w:val="28"/>
          <w:szCs w:val="28"/>
          <w:highlight w:val="none"/>
        </w:rPr>
      </w:pPr>
      <w:r>
        <w:rPr>
          <w:rFonts w:hint="eastAsia" w:ascii="仿宋" w:hAnsi="仿宋" w:eastAsia="仿宋" w:cs="仿宋"/>
          <w:sz w:val="28"/>
          <w:szCs w:val="28"/>
          <w:highlight w:val="none"/>
        </w:rPr>
        <w:t xml:space="preserve">4、采购方式：竞争性磋商 </w:t>
      </w:r>
    </w:p>
    <w:p>
      <w:pPr>
        <w:spacing w:line="520" w:lineRule="exact"/>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5、预算金额：</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29</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万元</w:t>
      </w:r>
    </w:p>
    <w:p>
      <w:pPr>
        <w:spacing w:line="520" w:lineRule="exact"/>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6、最高限价（如有）：</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29</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万元</w:t>
      </w:r>
      <w:r>
        <w:rPr>
          <w:rFonts w:hint="eastAsia" w:ascii="仿宋" w:hAnsi="仿宋" w:eastAsia="仿宋" w:cs="仿宋"/>
          <w:sz w:val="28"/>
          <w:szCs w:val="28"/>
          <w:highlight w:val="none"/>
          <w:lang w:val="en-US" w:eastAsia="zh-CN"/>
        </w:rPr>
        <w:t>。</w:t>
      </w:r>
    </w:p>
    <w:p>
      <w:pPr>
        <w:widowControl/>
        <w:spacing w:line="520" w:lineRule="exact"/>
        <w:ind w:firstLine="560" w:firstLineChars="200"/>
        <w:rPr>
          <w:rFonts w:ascii="仿宋" w:hAnsi="仿宋" w:eastAsia="仿宋" w:cs="仿宋"/>
          <w:sz w:val="28"/>
          <w:szCs w:val="28"/>
          <w:highlight w:val="none"/>
          <w:u w:val="single"/>
        </w:rPr>
      </w:pPr>
      <w:r>
        <w:rPr>
          <w:rFonts w:hint="eastAsia" w:ascii="仿宋" w:hAnsi="仿宋" w:eastAsia="仿宋" w:cs="仿宋"/>
          <w:sz w:val="28"/>
          <w:szCs w:val="28"/>
          <w:highlight w:val="none"/>
        </w:rPr>
        <w:t>7、采购需求：具体采购需求详见</w:t>
      </w:r>
      <w:r>
        <w:rPr>
          <w:rFonts w:hint="eastAsia" w:ascii="仿宋" w:hAnsi="仿宋" w:eastAsia="仿宋" w:cs="仿宋"/>
          <w:sz w:val="28"/>
          <w:szCs w:val="28"/>
          <w:highlight w:val="none"/>
          <w:lang w:val="en-US" w:eastAsia="zh-CN"/>
        </w:rPr>
        <w:t>磋商</w:t>
      </w:r>
      <w:r>
        <w:rPr>
          <w:rFonts w:hint="eastAsia" w:ascii="仿宋" w:hAnsi="仿宋" w:eastAsia="仿宋" w:cs="仿宋"/>
          <w:sz w:val="28"/>
          <w:szCs w:val="28"/>
          <w:highlight w:val="none"/>
        </w:rPr>
        <w:t>文件。</w:t>
      </w:r>
    </w:p>
    <w:p>
      <w:pPr>
        <w:spacing w:line="520" w:lineRule="exact"/>
        <w:ind w:firstLine="560" w:firstLineChars="200"/>
        <w:jc w:val="left"/>
        <w:rPr>
          <w:rFonts w:ascii="仿宋" w:hAnsi="仿宋" w:eastAsia="仿宋" w:cs="仿宋"/>
          <w:sz w:val="28"/>
          <w:szCs w:val="28"/>
          <w:highlight w:val="none"/>
          <w:u w:val="single"/>
        </w:rPr>
      </w:pPr>
      <w:r>
        <w:rPr>
          <w:rFonts w:hint="eastAsia" w:ascii="仿宋" w:hAnsi="仿宋" w:eastAsia="仿宋" w:cs="仿宋"/>
          <w:sz w:val="28"/>
          <w:szCs w:val="28"/>
          <w:highlight w:val="none"/>
        </w:rPr>
        <w:t>8、合同履行期限：</w:t>
      </w:r>
      <w:r>
        <w:rPr>
          <w:rFonts w:hint="eastAsia" w:ascii="仿宋" w:hAnsi="仿宋" w:eastAsia="仿宋" w:cs="仿宋"/>
          <w:sz w:val="28"/>
          <w:szCs w:val="28"/>
          <w:highlight w:val="none"/>
          <w:lang w:val="en-US" w:eastAsia="zh-CN"/>
        </w:rPr>
        <w:t>1年。</w:t>
      </w:r>
    </w:p>
    <w:p>
      <w:pPr>
        <w:spacing w:line="520" w:lineRule="exact"/>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9、是否接受联合体：本项目不接受联合体。</w:t>
      </w:r>
    </w:p>
    <w:p>
      <w:pPr>
        <w:pStyle w:val="2"/>
        <w:ind w:left="0" w:leftChars="0" w:firstLine="0" w:firstLineChars="0"/>
        <w:rPr>
          <w:rFonts w:hint="eastAsia" w:ascii="黑体" w:hAnsi="黑体" w:eastAsia="黑体" w:cs="黑体"/>
          <w:b w:val="0"/>
          <w:bCs/>
          <w:kern w:val="0"/>
          <w:sz w:val="28"/>
          <w:szCs w:val="28"/>
          <w:highlight w:val="none"/>
          <w:lang w:val="en-US" w:eastAsia="zh-CN" w:bidi="ar-SA"/>
        </w:rPr>
      </w:pPr>
      <w:bookmarkStart w:id="9" w:name="_Toc35393630"/>
      <w:bookmarkStart w:id="10" w:name="_Toc28359013"/>
      <w:bookmarkStart w:id="11" w:name="_Toc28359090"/>
      <w:bookmarkStart w:id="12" w:name="_Toc8072"/>
      <w:bookmarkStart w:id="13" w:name="_Toc35393799"/>
      <w:bookmarkStart w:id="14" w:name="_Toc28359091"/>
      <w:bookmarkStart w:id="15" w:name="_Toc28359014"/>
      <w:r>
        <w:rPr>
          <w:rFonts w:hint="eastAsia" w:ascii="黑体" w:hAnsi="黑体" w:eastAsia="黑体" w:cs="黑体"/>
          <w:b w:val="0"/>
          <w:bCs/>
          <w:kern w:val="0"/>
          <w:sz w:val="28"/>
          <w:szCs w:val="28"/>
          <w:highlight w:val="none"/>
          <w:lang w:val="en-US" w:eastAsia="zh-CN" w:bidi="ar-SA"/>
        </w:rPr>
        <w:t>二、申请人的资格要求</w:t>
      </w:r>
      <w:bookmarkEnd w:id="9"/>
      <w:bookmarkEnd w:id="10"/>
      <w:bookmarkEnd w:id="11"/>
      <w:bookmarkEnd w:id="12"/>
      <w:bookmarkEnd w:id="13"/>
    </w:p>
    <w:p>
      <w:pPr>
        <w:spacing w:line="52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1、满足《中华人民共和国政府采购法》第二十二条规定；</w:t>
      </w:r>
    </w:p>
    <w:p>
      <w:pPr>
        <w:spacing w:line="52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2、落实政府采购政策需满足的资格要求：</w:t>
      </w:r>
      <w:r>
        <w:rPr>
          <w:rFonts w:hint="eastAsia" w:ascii="仿宋" w:hAnsi="仿宋" w:eastAsia="仿宋" w:cs="仿宋"/>
          <w:sz w:val="28"/>
          <w:szCs w:val="28"/>
          <w:highlight w:val="none"/>
          <w:lang w:val="en-US" w:eastAsia="zh-CN"/>
        </w:rPr>
        <w:t>无</w:t>
      </w:r>
    </w:p>
    <w:p>
      <w:pPr>
        <w:spacing w:line="520" w:lineRule="exact"/>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3、本项目的特定资格要求：</w:t>
      </w:r>
      <w:r>
        <w:rPr>
          <w:rFonts w:hint="eastAsia" w:ascii="仿宋" w:hAnsi="仿宋" w:eastAsia="仿宋" w:cs="仿宋"/>
          <w:sz w:val="28"/>
          <w:szCs w:val="28"/>
          <w:highlight w:val="none"/>
          <w:lang w:val="en-US" w:eastAsia="zh-CN"/>
        </w:rPr>
        <w:t>无</w:t>
      </w:r>
    </w:p>
    <w:p>
      <w:pPr>
        <w:pStyle w:val="5"/>
        <w:adjustRightInd/>
        <w:spacing w:before="0" w:after="0" w:line="520" w:lineRule="exact"/>
        <w:textAlignment w:val="auto"/>
        <w:rPr>
          <w:rFonts w:ascii="黑体" w:hAnsi="黑体" w:cs="黑体"/>
          <w:b w:val="0"/>
          <w:bCs/>
          <w:sz w:val="28"/>
          <w:szCs w:val="28"/>
          <w:highlight w:val="none"/>
        </w:rPr>
      </w:pPr>
      <w:bookmarkStart w:id="16" w:name="_Toc35393631"/>
      <w:bookmarkStart w:id="17" w:name="_Toc35393800"/>
      <w:bookmarkStart w:id="18" w:name="_Toc26759"/>
      <w:r>
        <w:rPr>
          <w:rFonts w:hint="eastAsia" w:ascii="黑体" w:hAnsi="黑体" w:cs="黑体"/>
          <w:b w:val="0"/>
          <w:bCs/>
          <w:sz w:val="28"/>
          <w:szCs w:val="28"/>
          <w:highlight w:val="none"/>
        </w:rPr>
        <w:t>三、获取采购文件</w:t>
      </w:r>
      <w:bookmarkEnd w:id="14"/>
      <w:bookmarkEnd w:id="15"/>
      <w:bookmarkEnd w:id="16"/>
      <w:bookmarkEnd w:id="17"/>
      <w:bookmarkEnd w:id="18"/>
    </w:p>
    <w:p>
      <w:pPr>
        <w:widowControl/>
        <w:spacing w:line="520" w:lineRule="exact"/>
        <w:ind w:firstLine="560" w:firstLineChars="20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w:t>
      </w:r>
      <w:r>
        <w:rPr>
          <w:rFonts w:hint="eastAsia" w:ascii="仿宋" w:hAnsi="仿宋" w:eastAsia="仿宋" w:cs="仿宋"/>
          <w:kern w:val="0"/>
          <w:sz w:val="28"/>
          <w:szCs w:val="28"/>
          <w:highlight w:val="none"/>
          <w:lang w:eastAsia="zh-CN"/>
        </w:rPr>
        <w:t>皖西卫生职业学院附属医院消毒供应中心设备项目</w:t>
      </w:r>
      <w:r>
        <w:rPr>
          <w:rFonts w:hint="eastAsia" w:ascii="仿宋" w:hAnsi="仿宋" w:eastAsia="仿宋" w:cs="仿宋"/>
          <w:kern w:val="0"/>
          <w:sz w:val="28"/>
          <w:szCs w:val="28"/>
          <w:highlight w:val="none"/>
        </w:rPr>
        <w:t>的潜在投标人应在皖西卫生职业学院附属医院官网（http://www.laey.net/cn/list_2969.aspx）查看谈判公告并获取</w:t>
      </w:r>
      <w:r>
        <w:rPr>
          <w:rFonts w:hint="eastAsia" w:ascii="仿宋" w:hAnsi="仿宋" w:eastAsia="仿宋" w:cs="仿宋"/>
          <w:kern w:val="0"/>
          <w:sz w:val="28"/>
          <w:szCs w:val="28"/>
          <w:highlight w:val="none"/>
          <w:lang w:val="en-US" w:eastAsia="zh-CN"/>
        </w:rPr>
        <w:t>磋商</w:t>
      </w:r>
      <w:r>
        <w:rPr>
          <w:rFonts w:hint="eastAsia" w:ascii="仿宋" w:hAnsi="仿宋" w:eastAsia="仿宋" w:cs="仿宋"/>
          <w:kern w:val="0"/>
          <w:sz w:val="28"/>
          <w:szCs w:val="28"/>
          <w:highlight w:val="none"/>
        </w:rPr>
        <w:t>文件，于</w:t>
      </w:r>
      <w:r>
        <w:rPr>
          <w:rFonts w:hint="eastAsia" w:ascii="仿宋" w:hAnsi="仿宋" w:eastAsia="仿宋" w:cs="仿宋"/>
          <w:kern w:val="0"/>
          <w:sz w:val="28"/>
          <w:szCs w:val="28"/>
          <w:highlight w:val="none"/>
          <w:u w:val="single"/>
        </w:rPr>
        <w:t>202</w:t>
      </w:r>
      <w:r>
        <w:rPr>
          <w:rFonts w:hint="eastAsia" w:ascii="仿宋" w:hAnsi="仿宋" w:eastAsia="仿宋" w:cs="仿宋"/>
          <w:kern w:val="0"/>
          <w:sz w:val="28"/>
          <w:szCs w:val="28"/>
          <w:highlight w:val="none"/>
          <w:u w:val="single"/>
          <w:lang w:val="en-US" w:eastAsia="zh-CN"/>
        </w:rPr>
        <w:t>4</w:t>
      </w:r>
      <w:r>
        <w:rPr>
          <w:rFonts w:hint="eastAsia" w:ascii="仿宋" w:hAnsi="仿宋" w:eastAsia="仿宋" w:cs="仿宋"/>
          <w:kern w:val="0"/>
          <w:sz w:val="28"/>
          <w:szCs w:val="28"/>
          <w:highlight w:val="none"/>
        </w:rPr>
        <w:t>年</w:t>
      </w:r>
      <w:r>
        <w:rPr>
          <w:rFonts w:hint="eastAsia" w:ascii="仿宋" w:hAnsi="仿宋" w:eastAsia="仿宋" w:cs="仿宋"/>
          <w:kern w:val="0"/>
          <w:sz w:val="28"/>
          <w:szCs w:val="28"/>
          <w:highlight w:val="none"/>
          <w:u w:val="single"/>
          <w:lang w:val="en-US" w:eastAsia="zh-CN"/>
        </w:rPr>
        <w:t>04</w:t>
      </w:r>
      <w:r>
        <w:rPr>
          <w:rFonts w:hint="eastAsia" w:ascii="仿宋" w:hAnsi="仿宋" w:eastAsia="仿宋" w:cs="仿宋"/>
          <w:kern w:val="0"/>
          <w:sz w:val="28"/>
          <w:szCs w:val="28"/>
          <w:highlight w:val="none"/>
        </w:rPr>
        <w:t>月</w:t>
      </w:r>
      <w:r>
        <w:rPr>
          <w:rFonts w:hint="eastAsia" w:ascii="仿宋" w:hAnsi="仿宋" w:eastAsia="仿宋" w:cs="仿宋"/>
          <w:kern w:val="0"/>
          <w:sz w:val="28"/>
          <w:szCs w:val="28"/>
          <w:highlight w:val="none"/>
          <w:u w:val="single"/>
          <w:lang w:val="en-US" w:eastAsia="zh-CN"/>
        </w:rPr>
        <w:t>08</w:t>
      </w:r>
      <w:r>
        <w:rPr>
          <w:rFonts w:hint="eastAsia" w:ascii="仿宋" w:hAnsi="仿宋" w:eastAsia="仿宋" w:cs="仿宋"/>
          <w:kern w:val="0"/>
          <w:sz w:val="28"/>
          <w:szCs w:val="28"/>
          <w:highlight w:val="none"/>
          <w:lang w:val="en-US" w:eastAsia="zh-CN"/>
        </w:rPr>
        <w:t>日</w:t>
      </w:r>
      <w:r>
        <w:rPr>
          <w:rFonts w:hint="eastAsia" w:ascii="仿宋" w:hAnsi="仿宋" w:eastAsia="仿宋" w:cs="仿宋"/>
          <w:kern w:val="0"/>
          <w:sz w:val="28"/>
          <w:szCs w:val="28"/>
          <w:highlight w:val="none"/>
          <w:u w:val="single"/>
          <w:lang w:val="en-US" w:eastAsia="zh-CN"/>
        </w:rPr>
        <w:t>15</w:t>
      </w:r>
      <w:r>
        <w:rPr>
          <w:rFonts w:hint="eastAsia" w:ascii="仿宋" w:hAnsi="仿宋" w:eastAsia="仿宋" w:cs="仿宋"/>
          <w:kern w:val="0"/>
          <w:sz w:val="28"/>
          <w:szCs w:val="28"/>
          <w:highlight w:val="none"/>
        </w:rPr>
        <w:t>点</w:t>
      </w:r>
      <w:r>
        <w:rPr>
          <w:rFonts w:hint="eastAsia" w:ascii="仿宋" w:hAnsi="仿宋" w:eastAsia="仿宋" w:cs="仿宋"/>
          <w:kern w:val="0"/>
          <w:sz w:val="28"/>
          <w:szCs w:val="28"/>
          <w:highlight w:val="none"/>
          <w:u w:val="single"/>
          <w:lang w:val="en-US" w:eastAsia="zh-CN"/>
        </w:rPr>
        <w:t xml:space="preserve"> 00</w:t>
      </w:r>
      <w:r>
        <w:rPr>
          <w:rFonts w:hint="eastAsia" w:ascii="仿宋" w:hAnsi="仿宋" w:eastAsia="仿宋" w:cs="仿宋"/>
          <w:kern w:val="0"/>
          <w:sz w:val="28"/>
          <w:szCs w:val="28"/>
          <w:highlight w:val="none"/>
          <w:lang w:val="en-US" w:eastAsia="zh-CN"/>
        </w:rPr>
        <w:t xml:space="preserve"> </w:t>
      </w:r>
      <w:r>
        <w:rPr>
          <w:rFonts w:hint="eastAsia" w:ascii="仿宋" w:hAnsi="仿宋" w:eastAsia="仿宋" w:cs="仿宋"/>
          <w:kern w:val="0"/>
          <w:sz w:val="28"/>
          <w:szCs w:val="28"/>
          <w:highlight w:val="none"/>
        </w:rPr>
        <w:t>分（北京时间）前递交响应文件。</w:t>
      </w:r>
    </w:p>
    <w:p>
      <w:pPr>
        <w:widowControl/>
        <w:spacing w:line="520" w:lineRule="exact"/>
        <w:ind w:firstLine="560" w:firstLineChars="200"/>
        <w:rPr>
          <w:rFonts w:ascii="仿宋" w:hAnsi="仿宋" w:eastAsia="仿宋" w:cs="仿宋"/>
          <w:sz w:val="28"/>
          <w:szCs w:val="28"/>
          <w:highlight w:val="none"/>
        </w:rPr>
      </w:pPr>
      <w:r>
        <w:rPr>
          <w:rFonts w:hint="eastAsia" w:ascii="仿宋" w:hAnsi="仿宋" w:eastAsia="仿宋" w:cs="仿宋"/>
          <w:kern w:val="0"/>
          <w:sz w:val="28"/>
          <w:szCs w:val="28"/>
          <w:highlight w:val="none"/>
          <w:lang w:eastAsia="zh-CN"/>
        </w:rPr>
        <w:t>2、</w:t>
      </w:r>
      <w:r>
        <w:rPr>
          <w:rFonts w:hint="eastAsia" w:ascii="仿宋" w:hAnsi="仿宋" w:eastAsia="仿宋" w:cs="仿宋"/>
          <w:kern w:val="0"/>
          <w:sz w:val="28"/>
          <w:szCs w:val="28"/>
          <w:highlight w:val="none"/>
          <w:lang w:val="en-US" w:eastAsia="zh-CN"/>
        </w:rPr>
        <w:t>磋商</w:t>
      </w:r>
      <w:r>
        <w:rPr>
          <w:rFonts w:hint="eastAsia" w:ascii="仿宋" w:hAnsi="仿宋" w:eastAsia="仿宋" w:cs="仿宋"/>
          <w:kern w:val="0"/>
          <w:sz w:val="28"/>
          <w:szCs w:val="28"/>
          <w:highlight w:val="none"/>
          <w:lang w:eastAsia="zh-CN"/>
        </w:rPr>
        <w:t>文件每套售价：0元/份。</w:t>
      </w:r>
    </w:p>
    <w:p>
      <w:pPr>
        <w:pStyle w:val="5"/>
        <w:adjustRightInd/>
        <w:spacing w:before="0" w:after="0" w:line="520" w:lineRule="exact"/>
        <w:textAlignment w:val="auto"/>
        <w:rPr>
          <w:rFonts w:ascii="黑体" w:hAnsi="黑体" w:cs="黑体"/>
          <w:b w:val="0"/>
          <w:bCs/>
          <w:sz w:val="28"/>
          <w:szCs w:val="28"/>
          <w:highlight w:val="none"/>
        </w:rPr>
      </w:pPr>
      <w:bookmarkStart w:id="19" w:name="_Toc35393632"/>
      <w:bookmarkStart w:id="20" w:name="_Toc35393801"/>
      <w:bookmarkStart w:id="21" w:name="_Toc28359092"/>
      <w:bookmarkStart w:id="22" w:name="_Toc28359015"/>
      <w:bookmarkStart w:id="23" w:name="_Toc20346"/>
      <w:r>
        <w:rPr>
          <w:rFonts w:hint="eastAsia" w:ascii="黑体" w:hAnsi="黑体" w:cs="黑体"/>
          <w:b w:val="0"/>
          <w:bCs/>
          <w:sz w:val="28"/>
          <w:szCs w:val="28"/>
          <w:highlight w:val="none"/>
        </w:rPr>
        <w:t>四、响应文件</w:t>
      </w:r>
      <w:bookmarkEnd w:id="19"/>
      <w:bookmarkEnd w:id="20"/>
      <w:bookmarkEnd w:id="21"/>
      <w:bookmarkEnd w:id="22"/>
      <w:r>
        <w:rPr>
          <w:rFonts w:hint="eastAsia" w:ascii="黑体" w:hAnsi="黑体" w:cs="黑体"/>
          <w:b w:val="0"/>
          <w:bCs/>
          <w:sz w:val="28"/>
          <w:szCs w:val="28"/>
          <w:highlight w:val="none"/>
        </w:rPr>
        <w:t>提交</w:t>
      </w:r>
      <w:bookmarkEnd w:id="23"/>
    </w:p>
    <w:p>
      <w:pPr>
        <w:widowControl/>
        <w:spacing w:line="520" w:lineRule="exact"/>
        <w:ind w:firstLine="560" w:firstLineChars="200"/>
        <w:rPr>
          <w:rFonts w:hint="eastAsia" w:ascii="仿宋" w:hAnsi="仿宋" w:eastAsia="仿宋" w:cs="仿宋"/>
          <w:kern w:val="0"/>
          <w:sz w:val="28"/>
          <w:szCs w:val="28"/>
          <w:highlight w:val="none"/>
          <w:lang w:eastAsia="zh-CN"/>
        </w:rPr>
      </w:pPr>
      <w:r>
        <w:rPr>
          <w:rFonts w:hint="eastAsia" w:ascii="仿宋" w:hAnsi="仿宋" w:eastAsia="仿宋" w:cs="仿宋"/>
          <w:kern w:val="0"/>
          <w:sz w:val="28"/>
          <w:szCs w:val="28"/>
          <w:highlight w:val="none"/>
          <w:lang w:eastAsia="zh-CN"/>
        </w:rPr>
        <w:t>1、</w:t>
      </w:r>
      <w:r>
        <w:rPr>
          <w:rFonts w:hint="eastAsia" w:ascii="仿宋" w:hAnsi="仿宋" w:eastAsia="仿宋" w:cs="仿宋"/>
          <w:kern w:val="0"/>
          <w:sz w:val="28"/>
          <w:szCs w:val="28"/>
          <w:highlight w:val="none"/>
          <w:lang w:val="en-US" w:eastAsia="zh-CN"/>
        </w:rPr>
        <w:t>响应文件递交</w:t>
      </w:r>
      <w:r>
        <w:rPr>
          <w:rFonts w:hint="eastAsia" w:ascii="仿宋" w:hAnsi="仿宋" w:eastAsia="仿宋" w:cs="仿宋"/>
          <w:kern w:val="0"/>
          <w:sz w:val="28"/>
          <w:szCs w:val="28"/>
          <w:highlight w:val="none"/>
          <w:lang w:eastAsia="zh-CN"/>
        </w:rPr>
        <w:t>截止时间：</w:t>
      </w:r>
      <w:r>
        <w:rPr>
          <w:rFonts w:hint="eastAsia" w:ascii="仿宋" w:hAnsi="仿宋" w:eastAsia="仿宋" w:cs="仿宋"/>
          <w:kern w:val="0"/>
          <w:sz w:val="28"/>
          <w:szCs w:val="28"/>
          <w:highlight w:val="none"/>
          <w:u w:val="single"/>
          <w:lang w:eastAsia="zh-CN"/>
        </w:rPr>
        <w:t>202</w:t>
      </w:r>
      <w:r>
        <w:rPr>
          <w:rFonts w:hint="eastAsia" w:ascii="仿宋" w:hAnsi="仿宋" w:eastAsia="仿宋" w:cs="仿宋"/>
          <w:kern w:val="0"/>
          <w:sz w:val="28"/>
          <w:szCs w:val="28"/>
          <w:highlight w:val="none"/>
          <w:u w:val="single"/>
          <w:lang w:val="en-US" w:eastAsia="zh-CN"/>
        </w:rPr>
        <w:t>4</w:t>
      </w:r>
      <w:r>
        <w:rPr>
          <w:rFonts w:hint="eastAsia" w:ascii="仿宋" w:hAnsi="仿宋" w:eastAsia="仿宋" w:cs="仿宋"/>
          <w:kern w:val="0"/>
          <w:sz w:val="28"/>
          <w:szCs w:val="28"/>
          <w:highlight w:val="none"/>
          <w:lang w:eastAsia="zh-CN"/>
        </w:rPr>
        <w:t>年</w:t>
      </w:r>
      <w:r>
        <w:rPr>
          <w:rFonts w:hint="eastAsia" w:ascii="仿宋" w:hAnsi="仿宋" w:eastAsia="仿宋" w:cs="仿宋"/>
          <w:kern w:val="0"/>
          <w:sz w:val="28"/>
          <w:szCs w:val="28"/>
          <w:highlight w:val="none"/>
          <w:u w:val="single"/>
          <w:lang w:val="en-US" w:eastAsia="zh-CN"/>
        </w:rPr>
        <w:t>4</w:t>
      </w:r>
      <w:r>
        <w:rPr>
          <w:rFonts w:hint="eastAsia" w:ascii="仿宋" w:hAnsi="仿宋" w:eastAsia="仿宋" w:cs="仿宋"/>
          <w:kern w:val="0"/>
          <w:sz w:val="28"/>
          <w:szCs w:val="28"/>
          <w:highlight w:val="none"/>
          <w:lang w:eastAsia="zh-CN"/>
        </w:rPr>
        <w:t>月</w:t>
      </w:r>
      <w:r>
        <w:rPr>
          <w:rFonts w:hint="eastAsia" w:ascii="仿宋" w:hAnsi="仿宋" w:eastAsia="仿宋" w:cs="仿宋"/>
          <w:kern w:val="0"/>
          <w:sz w:val="28"/>
          <w:szCs w:val="28"/>
          <w:highlight w:val="none"/>
          <w:u w:val="single"/>
          <w:lang w:val="en-US" w:eastAsia="zh-CN"/>
        </w:rPr>
        <w:t>08</w:t>
      </w:r>
      <w:r>
        <w:rPr>
          <w:rFonts w:hint="eastAsia" w:ascii="仿宋" w:hAnsi="仿宋" w:eastAsia="仿宋" w:cs="仿宋"/>
          <w:kern w:val="0"/>
          <w:sz w:val="28"/>
          <w:szCs w:val="28"/>
          <w:highlight w:val="none"/>
          <w:lang w:eastAsia="zh-CN"/>
        </w:rPr>
        <w:t>日</w:t>
      </w:r>
      <w:r>
        <w:rPr>
          <w:rFonts w:hint="eastAsia" w:ascii="仿宋" w:hAnsi="仿宋" w:eastAsia="仿宋" w:cs="仿宋"/>
          <w:kern w:val="0"/>
          <w:sz w:val="28"/>
          <w:szCs w:val="28"/>
          <w:highlight w:val="none"/>
          <w:u w:val="single"/>
          <w:lang w:val="en-US" w:eastAsia="zh-CN"/>
        </w:rPr>
        <w:t>15</w:t>
      </w:r>
      <w:r>
        <w:rPr>
          <w:rFonts w:hint="eastAsia" w:ascii="仿宋" w:hAnsi="仿宋" w:eastAsia="仿宋" w:cs="仿宋"/>
          <w:kern w:val="0"/>
          <w:sz w:val="28"/>
          <w:szCs w:val="28"/>
          <w:highlight w:val="none"/>
          <w:lang w:eastAsia="zh-CN"/>
        </w:rPr>
        <w:t>点</w:t>
      </w:r>
      <w:r>
        <w:rPr>
          <w:rFonts w:hint="eastAsia" w:ascii="仿宋" w:hAnsi="仿宋" w:eastAsia="仿宋" w:cs="仿宋"/>
          <w:kern w:val="0"/>
          <w:sz w:val="28"/>
          <w:szCs w:val="28"/>
          <w:highlight w:val="none"/>
          <w:u w:val="single"/>
          <w:lang w:val="en-US" w:eastAsia="zh-CN"/>
        </w:rPr>
        <w:t>00</w:t>
      </w:r>
      <w:r>
        <w:rPr>
          <w:rFonts w:hint="eastAsia" w:ascii="仿宋" w:hAnsi="仿宋" w:eastAsia="仿宋" w:cs="仿宋"/>
          <w:kern w:val="0"/>
          <w:sz w:val="28"/>
          <w:szCs w:val="28"/>
          <w:highlight w:val="none"/>
          <w:lang w:eastAsia="zh-CN"/>
        </w:rPr>
        <w:t>分（北京时间）</w:t>
      </w:r>
    </w:p>
    <w:p>
      <w:pPr>
        <w:widowControl/>
        <w:spacing w:line="520" w:lineRule="exact"/>
        <w:ind w:firstLine="562" w:firstLineChars="200"/>
        <w:rPr>
          <w:rFonts w:hint="eastAsia" w:ascii="仿宋" w:hAnsi="仿宋" w:eastAsia="仿宋" w:cs="仿宋"/>
          <w:b/>
          <w:bCs/>
          <w:kern w:val="0"/>
          <w:sz w:val="28"/>
          <w:szCs w:val="28"/>
          <w:highlight w:val="none"/>
          <w:lang w:eastAsia="zh-CN"/>
        </w:rPr>
      </w:pPr>
      <w:r>
        <w:rPr>
          <w:rFonts w:hint="eastAsia" w:ascii="仿宋" w:hAnsi="仿宋" w:eastAsia="仿宋" w:cs="仿宋"/>
          <w:b/>
          <w:bCs/>
          <w:kern w:val="0"/>
          <w:sz w:val="28"/>
          <w:szCs w:val="28"/>
          <w:highlight w:val="none"/>
          <w:lang w:eastAsia="zh-CN"/>
        </w:rPr>
        <w:t>2、响应文件递交方式：</w:t>
      </w:r>
      <w:r>
        <w:rPr>
          <w:rFonts w:hint="eastAsia" w:ascii="仿宋" w:hAnsi="仿宋" w:eastAsia="仿宋" w:cs="仿宋"/>
          <w:b/>
          <w:bCs/>
          <w:kern w:val="0"/>
          <w:sz w:val="28"/>
          <w:szCs w:val="28"/>
          <w:highlight w:val="none"/>
          <w:lang w:val="en-US" w:eastAsia="zh-CN"/>
        </w:rPr>
        <w:t>现场递交</w:t>
      </w:r>
      <w:r>
        <w:rPr>
          <w:rFonts w:hint="eastAsia" w:ascii="仿宋" w:hAnsi="仿宋" w:eastAsia="仿宋" w:cs="仿宋"/>
          <w:b/>
          <w:bCs/>
          <w:kern w:val="0"/>
          <w:sz w:val="28"/>
          <w:szCs w:val="28"/>
          <w:highlight w:val="none"/>
          <w:lang w:eastAsia="zh-CN"/>
        </w:rPr>
        <w:t>。</w:t>
      </w:r>
    </w:p>
    <w:p>
      <w:pPr>
        <w:widowControl/>
        <w:spacing w:line="520" w:lineRule="exact"/>
        <w:ind w:firstLine="562" w:firstLineChars="200"/>
        <w:rPr>
          <w:rFonts w:hint="eastAsia" w:ascii="仿宋" w:hAnsi="仿宋" w:eastAsia="仿宋" w:cs="仿宋"/>
          <w:b/>
          <w:bCs/>
          <w:kern w:val="0"/>
          <w:sz w:val="28"/>
          <w:szCs w:val="28"/>
          <w:highlight w:val="none"/>
          <w:lang w:eastAsia="zh-CN"/>
        </w:rPr>
      </w:pPr>
      <w:r>
        <w:rPr>
          <w:rFonts w:hint="eastAsia" w:ascii="仿宋" w:hAnsi="仿宋" w:eastAsia="仿宋" w:cs="仿宋"/>
          <w:b/>
          <w:bCs/>
          <w:kern w:val="0"/>
          <w:sz w:val="28"/>
          <w:szCs w:val="28"/>
          <w:highlight w:val="none"/>
          <w:lang w:eastAsia="zh-CN"/>
        </w:rPr>
        <w:t>3、响应文件递交地址：皖西卫生职业学院附属医院原行政办公楼（一号楼正后方）三楼</w:t>
      </w:r>
      <w:r>
        <w:rPr>
          <w:rFonts w:hint="eastAsia" w:ascii="仿宋" w:hAnsi="仿宋" w:eastAsia="仿宋" w:cs="仿宋"/>
          <w:b/>
          <w:bCs/>
          <w:kern w:val="0"/>
          <w:sz w:val="28"/>
          <w:szCs w:val="28"/>
          <w:highlight w:val="none"/>
          <w:lang w:val="en-US" w:eastAsia="zh-CN"/>
        </w:rPr>
        <w:t>开评标室</w:t>
      </w:r>
      <w:r>
        <w:rPr>
          <w:rFonts w:hint="eastAsia" w:ascii="仿宋" w:hAnsi="仿宋" w:eastAsia="仿宋" w:cs="仿宋"/>
          <w:b/>
          <w:bCs/>
          <w:kern w:val="0"/>
          <w:sz w:val="28"/>
          <w:szCs w:val="28"/>
          <w:highlight w:val="none"/>
          <w:lang w:eastAsia="zh-CN"/>
        </w:rPr>
        <w:t>；</w:t>
      </w:r>
    </w:p>
    <w:p>
      <w:pPr>
        <w:widowControl/>
        <w:spacing w:line="520" w:lineRule="exact"/>
        <w:ind w:firstLine="562" w:firstLineChars="200"/>
        <w:rPr>
          <w:rFonts w:hint="eastAsia" w:ascii="仿宋" w:hAnsi="仿宋" w:eastAsia="仿宋" w:cs="仿宋"/>
          <w:b/>
          <w:bCs/>
          <w:kern w:val="0"/>
          <w:sz w:val="28"/>
          <w:szCs w:val="28"/>
          <w:highlight w:val="none"/>
          <w:lang w:eastAsia="zh-CN"/>
        </w:rPr>
      </w:pPr>
      <w:r>
        <w:rPr>
          <w:rFonts w:hint="eastAsia" w:ascii="仿宋" w:hAnsi="仿宋" w:eastAsia="仿宋" w:cs="仿宋"/>
          <w:b/>
          <w:bCs/>
          <w:kern w:val="0"/>
          <w:sz w:val="28"/>
          <w:szCs w:val="28"/>
          <w:highlight w:val="none"/>
          <w:lang w:val="en-US" w:eastAsia="zh-CN"/>
        </w:rPr>
        <w:t>联系人：</w:t>
      </w:r>
      <w:r>
        <w:rPr>
          <w:rFonts w:hint="eastAsia" w:ascii="仿宋" w:hAnsi="仿宋" w:eastAsia="仿宋" w:cs="仿宋"/>
          <w:b/>
          <w:bCs/>
          <w:kern w:val="0"/>
          <w:sz w:val="28"/>
          <w:szCs w:val="28"/>
          <w:highlight w:val="none"/>
          <w:lang w:eastAsia="zh-CN"/>
        </w:rPr>
        <w:t>陈老师，0564-3300160。</w:t>
      </w:r>
    </w:p>
    <w:p>
      <w:pPr>
        <w:widowControl/>
        <w:spacing w:line="520" w:lineRule="exact"/>
        <w:ind w:firstLine="562" w:firstLineChars="200"/>
        <w:rPr>
          <w:rFonts w:hint="eastAsia" w:ascii="仿宋" w:hAnsi="仿宋" w:eastAsia="仿宋" w:cs="仿宋"/>
          <w:kern w:val="0"/>
          <w:sz w:val="28"/>
          <w:szCs w:val="28"/>
          <w:highlight w:val="none"/>
          <w:lang w:eastAsia="zh-CN"/>
        </w:rPr>
      </w:pPr>
      <w:r>
        <w:rPr>
          <w:rFonts w:hint="eastAsia" w:ascii="仿宋" w:hAnsi="仿宋" w:eastAsia="仿宋" w:cs="仿宋"/>
          <w:b/>
          <w:bCs/>
          <w:kern w:val="0"/>
          <w:sz w:val="28"/>
          <w:szCs w:val="28"/>
          <w:highlight w:val="none"/>
          <w:lang w:eastAsia="zh-CN"/>
        </w:rPr>
        <w:t>4、注意事项：如未按要求提交响应文件或</w:t>
      </w:r>
      <w:r>
        <w:rPr>
          <w:rFonts w:hint="eastAsia" w:ascii="仿宋" w:hAnsi="仿宋" w:eastAsia="仿宋" w:cs="仿宋"/>
          <w:b/>
          <w:bCs/>
          <w:kern w:val="0"/>
          <w:sz w:val="28"/>
          <w:szCs w:val="28"/>
          <w:highlight w:val="none"/>
          <w:lang w:val="en-US" w:eastAsia="zh-CN"/>
        </w:rPr>
        <w:t>递交</w:t>
      </w:r>
      <w:r>
        <w:rPr>
          <w:rFonts w:hint="eastAsia" w:ascii="仿宋" w:hAnsi="仿宋" w:eastAsia="仿宋" w:cs="仿宋"/>
          <w:b/>
          <w:bCs/>
          <w:kern w:val="0"/>
          <w:sz w:val="28"/>
          <w:szCs w:val="28"/>
          <w:highlight w:val="none"/>
          <w:lang w:eastAsia="zh-CN"/>
        </w:rPr>
        <w:t>时间截止后递交的文件均不予接收。造成不予接收的情况由投标供应商自行负责，采购人及采购代理机构不予承担责任。</w:t>
      </w:r>
    </w:p>
    <w:p>
      <w:pPr>
        <w:pStyle w:val="5"/>
        <w:adjustRightInd/>
        <w:spacing w:before="0" w:after="0" w:line="520" w:lineRule="exact"/>
        <w:textAlignment w:val="auto"/>
        <w:rPr>
          <w:rFonts w:ascii="黑体" w:hAnsi="黑体" w:cs="黑体"/>
          <w:b w:val="0"/>
          <w:bCs/>
          <w:sz w:val="28"/>
          <w:szCs w:val="28"/>
          <w:highlight w:val="none"/>
        </w:rPr>
      </w:pPr>
      <w:bookmarkStart w:id="24" w:name="_Toc35393633"/>
      <w:bookmarkStart w:id="25" w:name="_Toc28359016"/>
      <w:bookmarkStart w:id="26" w:name="_Toc25100"/>
      <w:bookmarkStart w:id="27" w:name="_Toc28359093"/>
      <w:bookmarkStart w:id="28" w:name="_Toc35393802"/>
      <w:r>
        <w:rPr>
          <w:rFonts w:hint="eastAsia" w:ascii="黑体" w:hAnsi="黑体" w:cs="黑体"/>
          <w:b w:val="0"/>
          <w:bCs/>
          <w:sz w:val="28"/>
          <w:szCs w:val="28"/>
          <w:highlight w:val="none"/>
        </w:rPr>
        <w:t>五、响应文件开启</w:t>
      </w:r>
      <w:bookmarkEnd w:id="24"/>
      <w:bookmarkEnd w:id="25"/>
      <w:bookmarkEnd w:id="26"/>
      <w:bookmarkEnd w:id="27"/>
      <w:bookmarkEnd w:id="28"/>
    </w:p>
    <w:p>
      <w:pPr>
        <w:spacing w:line="520" w:lineRule="exact"/>
        <w:ind w:firstLine="560" w:firstLineChars="200"/>
        <w:jc w:val="left"/>
        <w:rPr>
          <w:rFonts w:ascii="仿宋" w:hAnsi="仿宋" w:eastAsia="仿宋" w:cs="仿宋"/>
          <w:sz w:val="28"/>
          <w:szCs w:val="28"/>
          <w:highlight w:val="none"/>
          <w:u w:val="single"/>
        </w:rPr>
      </w:pPr>
      <w:r>
        <w:rPr>
          <w:rFonts w:hint="eastAsia" w:ascii="仿宋" w:hAnsi="仿宋" w:eastAsia="仿宋" w:cs="仿宋"/>
          <w:sz w:val="28"/>
          <w:szCs w:val="28"/>
          <w:highlight w:val="none"/>
        </w:rPr>
        <w:t>1、时间：</w:t>
      </w:r>
      <w:r>
        <w:rPr>
          <w:rFonts w:hint="eastAsia" w:ascii="仿宋" w:hAnsi="仿宋" w:eastAsia="仿宋" w:cs="仿宋"/>
          <w:bCs/>
          <w:sz w:val="28"/>
          <w:szCs w:val="28"/>
          <w:highlight w:val="none"/>
          <w:u w:val="single"/>
        </w:rPr>
        <w:t xml:space="preserve"> </w:t>
      </w:r>
      <w:r>
        <w:rPr>
          <w:rFonts w:hint="eastAsia" w:ascii="仿宋" w:hAnsi="仿宋" w:eastAsia="仿宋" w:cs="仿宋"/>
          <w:bCs/>
          <w:sz w:val="28"/>
          <w:szCs w:val="28"/>
          <w:highlight w:val="none"/>
          <w:u w:val="single"/>
          <w:lang w:val="en-US" w:eastAsia="zh-CN"/>
        </w:rPr>
        <w:t>2024</w:t>
      </w:r>
      <w:r>
        <w:rPr>
          <w:rFonts w:hint="eastAsia" w:ascii="仿宋" w:hAnsi="仿宋" w:eastAsia="仿宋" w:cs="仿宋"/>
          <w:bCs/>
          <w:sz w:val="28"/>
          <w:szCs w:val="28"/>
          <w:highlight w:val="none"/>
          <w:u w:val="single"/>
        </w:rPr>
        <w:t xml:space="preserve"> </w:t>
      </w:r>
      <w:r>
        <w:rPr>
          <w:rFonts w:hint="eastAsia" w:ascii="仿宋" w:hAnsi="仿宋" w:eastAsia="仿宋" w:cs="仿宋"/>
          <w:bCs/>
          <w:sz w:val="28"/>
          <w:szCs w:val="28"/>
          <w:highlight w:val="none"/>
        </w:rPr>
        <w:t>年</w:t>
      </w:r>
      <w:r>
        <w:rPr>
          <w:rFonts w:hint="eastAsia" w:ascii="仿宋" w:hAnsi="仿宋" w:eastAsia="仿宋" w:cs="仿宋"/>
          <w:bCs/>
          <w:sz w:val="28"/>
          <w:szCs w:val="28"/>
          <w:highlight w:val="none"/>
          <w:u w:val="single"/>
        </w:rPr>
        <w:t xml:space="preserve"> </w:t>
      </w:r>
      <w:r>
        <w:rPr>
          <w:rFonts w:hint="eastAsia" w:ascii="仿宋" w:hAnsi="仿宋" w:eastAsia="仿宋" w:cs="仿宋"/>
          <w:bCs/>
          <w:sz w:val="28"/>
          <w:szCs w:val="28"/>
          <w:highlight w:val="none"/>
          <w:u w:val="single"/>
          <w:lang w:val="en-US" w:eastAsia="zh-CN"/>
        </w:rPr>
        <w:t>04</w:t>
      </w:r>
      <w:r>
        <w:rPr>
          <w:rFonts w:hint="eastAsia" w:ascii="仿宋" w:hAnsi="仿宋" w:eastAsia="仿宋" w:cs="仿宋"/>
          <w:bCs/>
          <w:sz w:val="28"/>
          <w:szCs w:val="28"/>
          <w:highlight w:val="none"/>
        </w:rPr>
        <w:t>月</w:t>
      </w:r>
      <w:r>
        <w:rPr>
          <w:rFonts w:hint="eastAsia" w:ascii="仿宋" w:hAnsi="仿宋" w:eastAsia="仿宋" w:cs="仿宋"/>
          <w:bCs/>
          <w:sz w:val="28"/>
          <w:szCs w:val="28"/>
          <w:highlight w:val="none"/>
          <w:u w:val="single"/>
          <w:lang w:val="en-US" w:eastAsia="zh-CN"/>
        </w:rPr>
        <w:t>08</w:t>
      </w:r>
      <w:r>
        <w:rPr>
          <w:rFonts w:hint="eastAsia" w:ascii="仿宋" w:hAnsi="仿宋" w:eastAsia="仿宋" w:cs="仿宋"/>
          <w:bCs/>
          <w:sz w:val="28"/>
          <w:szCs w:val="28"/>
          <w:highlight w:val="none"/>
        </w:rPr>
        <w:t>日</w:t>
      </w:r>
      <w:r>
        <w:rPr>
          <w:rFonts w:hint="eastAsia" w:ascii="仿宋" w:hAnsi="仿宋" w:eastAsia="仿宋" w:cs="仿宋"/>
          <w:bCs/>
          <w:sz w:val="28"/>
          <w:szCs w:val="28"/>
          <w:highlight w:val="none"/>
          <w:u w:val="single"/>
          <w:lang w:val="en-US" w:eastAsia="zh-CN"/>
        </w:rPr>
        <w:t>15</w:t>
      </w:r>
      <w:r>
        <w:rPr>
          <w:rFonts w:hint="eastAsia" w:ascii="仿宋" w:hAnsi="仿宋" w:eastAsia="仿宋" w:cs="仿宋"/>
          <w:bCs/>
          <w:sz w:val="28"/>
          <w:szCs w:val="28"/>
          <w:highlight w:val="none"/>
        </w:rPr>
        <w:t>点</w:t>
      </w:r>
      <w:r>
        <w:rPr>
          <w:rFonts w:hint="eastAsia" w:ascii="仿宋" w:hAnsi="仿宋" w:eastAsia="仿宋" w:cs="仿宋"/>
          <w:bCs/>
          <w:sz w:val="28"/>
          <w:szCs w:val="28"/>
          <w:highlight w:val="none"/>
          <w:u w:val="single"/>
        </w:rPr>
        <w:t xml:space="preserve"> </w:t>
      </w:r>
      <w:r>
        <w:rPr>
          <w:rFonts w:hint="eastAsia" w:ascii="仿宋" w:hAnsi="仿宋" w:eastAsia="仿宋" w:cs="仿宋"/>
          <w:bCs/>
          <w:sz w:val="28"/>
          <w:szCs w:val="28"/>
          <w:highlight w:val="none"/>
          <w:u w:val="single"/>
          <w:lang w:val="en-US" w:eastAsia="zh-CN"/>
        </w:rPr>
        <w:t>00</w:t>
      </w:r>
      <w:r>
        <w:rPr>
          <w:rFonts w:hint="eastAsia" w:ascii="仿宋" w:hAnsi="仿宋" w:eastAsia="仿宋" w:cs="仿宋"/>
          <w:bCs/>
          <w:sz w:val="28"/>
          <w:szCs w:val="28"/>
          <w:highlight w:val="none"/>
          <w:u w:val="single"/>
        </w:rPr>
        <w:t xml:space="preserve"> </w:t>
      </w:r>
      <w:r>
        <w:rPr>
          <w:rFonts w:hint="eastAsia" w:ascii="仿宋" w:hAnsi="仿宋" w:eastAsia="仿宋" w:cs="仿宋"/>
          <w:bCs/>
          <w:sz w:val="28"/>
          <w:szCs w:val="28"/>
          <w:highlight w:val="none"/>
        </w:rPr>
        <w:t>分</w:t>
      </w:r>
      <w:r>
        <w:rPr>
          <w:rFonts w:hint="eastAsia" w:ascii="仿宋" w:hAnsi="仿宋" w:eastAsia="仿宋" w:cs="仿宋"/>
          <w:sz w:val="28"/>
          <w:szCs w:val="28"/>
          <w:highlight w:val="none"/>
        </w:rPr>
        <w:t>（北京时间）</w:t>
      </w:r>
    </w:p>
    <w:p>
      <w:pPr>
        <w:pStyle w:val="2"/>
        <w:spacing w:after="0" w:line="520" w:lineRule="exact"/>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2、地点：</w:t>
      </w:r>
      <w:r>
        <w:rPr>
          <w:rFonts w:hint="eastAsia" w:ascii="仿宋" w:hAnsi="仿宋" w:eastAsia="仿宋" w:cs="仿宋"/>
          <w:sz w:val="28"/>
          <w:szCs w:val="28"/>
          <w:highlight w:val="none"/>
          <w:lang w:eastAsia="zh-CN"/>
        </w:rPr>
        <w:t>皖西卫生职业学院附属医院原行政办公楼（一号楼正后方）三楼会议室</w:t>
      </w:r>
    </w:p>
    <w:p>
      <w:pPr>
        <w:pStyle w:val="5"/>
        <w:adjustRightInd/>
        <w:spacing w:before="0" w:after="0" w:line="520" w:lineRule="exact"/>
        <w:textAlignment w:val="auto"/>
        <w:rPr>
          <w:rFonts w:ascii="黑体" w:hAnsi="黑体" w:cs="黑体"/>
          <w:b w:val="0"/>
          <w:bCs/>
          <w:sz w:val="28"/>
          <w:szCs w:val="28"/>
          <w:highlight w:val="none"/>
        </w:rPr>
      </w:pPr>
      <w:bookmarkStart w:id="29" w:name="_Toc3015"/>
      <w:bookmarkStart w:id="30" w:name="_Toc35393634"/>
      <w:bookmarkStart w:id="31" w:name="_Toc28359017"/>
      <w:bookmarkStart w:id="32" w:name="_Toc35393803"/>
      <w:bookmarkStart w:id="33" w:name="_Toc28359094"/>
      <w:r>
        <w:rPr>
          <w:rFonts w:hint="eastAsia" w:ascii="黑体" w:hAnsi="黑体" w:cs="黑体"/>
          <w:b w:val="0"/>
          <w:bCs/>
          <w:sz w:val="28"/>
          <w:szCs w:val="28"/>
          <w:highlight w:val="none"/>
        </w:rPr>
        <w:t>六、公告期限</w:t>
      </w:r>
      <w:bookmarkEnd w:id="29"/>
      <w:bookmarkEnd w:id="30"/>
      <w:bookmarkEnd w:id="31"/>
      <w:bookmarkEnd w:id="32"/>
      <w:bookmarkEnd w:id="33"/>
    </w:p>
    <w:p>
      <w:pPr>
        <w:spacing w:line="520" w:lineRule="exact"/>
        <w:ind w:firstLine="560" w:firstLineChars="200"/>
        <w:jc w:val="left"/>
        <w:rPr>
          <w:rFonts w:ascii="仿宋" w:hAnsi="仿宋" w:eastAsia="仿宋" w:cs="仿宋"/>
          <w:kern w:val="0"/>
          <w:sz w:val="28"/>
          <w:szCs w:val="28"/>
          <w:highlight w:val="none"/>
        </w:rPr>
      </w:pPr>
      <w:r>
        <w:rPr>
          <w:rFonts w:hint="eastAsia" w:ascii="仿宋" w:hAnsi="仿宋" w:eastAsia="仿宋" w:cs="仿宋"/>
          <w:kern w:val="0"/>
          <w:sz w:val="28"/>
          <w:szCs w:val="28"/>
          <w:highlight w:val="none"/>
        </w:rPr>
        <w:t>自本公告发布之日起3个工作日。</w:t>
      </w:r>
    </w:p>
    <w:p>
      <w:pPr>
        <w:spacing w:line="520" w:lineRule="exact"/>
        <w:jc w:val="left"/>
        <w:rPr>
          <w:rFonts w:ascii="黑体" w:hAnsi="黑体" w:eastAsia="黑体" w:cs="黑体"/>
          <w:sz w:val="28"/>
          <w:szCs w:val="28"/>
          <w:highlight w:val="none"/>
        </w:rPr>
      </w:pPr>
      <w:r>
        <w:rPr>
          <w:rFonts w:hint="eastAsia" w:ascii="黑体" w:hAnsi="黑体" w:eastAsia="黑体" w:cs="黑体"/>
          <w:sz w:val="28"/>
          <w:szCs w:val="28"/>
          <w:highlight w:val="none"/>
        </w:rPr>
        <w:t>七、</w:t>
      </w:r>
      <w:bookmarkStart w:id="34" w:name="_Toc35393804"/>
      <w:bookmarkStart w:id="35" w:name="_Toc35393635"/>
      <w:r>
        <w:rPr>
          <w:rFonts w:hint="eastAsia" w:ascii="黑体" w:hAnsi="黑体" w:eastAsia="黑体" w:cs="黑体"/>
          <w:sz w:val="28"/>
          <w:szCs w:val="28"/>
          <w:highlight w:val="none"/>
        </w:rPr>
        <w:t>其他事宜</w:t>
      </w:r>
      <w:bookmarkEnd w:id="34"/>
      <w:bookmarkEnd w:id="35"/>
      <w:bookmarkStart w:id="36" w:name="_Toc35393805"/>
      <w:bookmarkStart w:id="37" w:name="_Toc35393636"/>
      <w:bookmarkStart w:id="38" w:name="_Toc28359095"/>
      <w:bookmarkStart w:id="39" w:name="_Toc28359018"/>
    </w:p>
    <w:p>
      <w:pPr>
        <w:widowControl/>
        <w:shd w:val="clear" w:color="auto" w:fill="FFFFFF"/>
        <w:spacing w:line="520" w:lineRule="exact"/>
        <w:ind w:firstLine="420" w:firstLineChars="150"/>
        <w:rPr>
          <w:rFonts w:ascii="仿宋" w:hAnsi="仿宋" w:eastAsia="仿宋" w:cs="仿宋"/>
          <w:bCs/>
          <w:kern w:val="0"/>
          <w:sz w:val="28"/>
          <w:szCs w:val="28"/>
          <w:highlight w:val="none"/>
        </w:rPr>
      </w:pPr>
      <w:r>
        <w:rPr>
          <w:rFonts w:hint="eastAsia" w:ascii="仿宋" w:hAnsi="仿宋" w:eastAsia="仿宋" w:cs="仿宋"/>
          <w:sz w:val="28"/>
          <w:szCs w:val="28"/>
          <w:highlight w:val="none"/>
          <w:lang w:val="en-US" w:eastAsia="zh-CN"/>
        </w:rPr>
        <w:t>磋商结束后，磋商小组将现场告知并要求所有符合条件的供应商在规定的时间内进行最后的报价。在接到二轮报价通知后，供应商必须在规定的时间内（原则上不超过15分钟）将自己在磋商中作出的澄清、变动以及最终的报价，经法定代表人或授权委托人签字盖章后，以纸质形式提交，采购代理机构现场向磋商小组、采购人及监督部门公布。</w:t>
      </w:r>
    </w:p>
    <w:p>
      <w:pPr>
        <w:pStyle w:val="5"/>
        <w:adjustRightInd/>
        <w:spacing w:before="0" w:after="0" w:line="520" w:lineRule="exact"/>
        <w:textAlignment w:val="auto"/>
        <w:rPr>
          <w:rFonts w:ascii="黑体" w:hAnsi="黑体" w:cs="黑体"/>
          <w:b w:val="0"/>
          <w:bCs/>
          <w:sz w:val="28"/>
          <w:szCs w:val="28"/>
          <w:highlight w:val="none"/>
        </w:rPr>
      </w:pPr>
      <w:bookmarkStart w:id="40" w:name="_Toc21256"/>
      <w:bookmarkStart w:id="41" w:name="_Toc819"/>
      <w:r>
        <w:rPr>
          <w:rFonts w:hint="eastAsia" w:ascii="黑体" w:hAnsi="黑体" w:cs="黑体"/>
          <w:b w:val="0"/>
          <w:bCs/>
          <w:sz w:val="28"/>
          <w:szCs w:val="28"/>
          <w:highlight w:val="none"/>
        </w:rPr>
        <w:t>八、凡对本次采购提出询问，请按以下方式联系。</w:t>
      </w:r>
      <w:bookmarkEnd w:id="36"/>
      <w:bookmarkEnd w:id="37"/>
      <w:bookmarkEnd w:id="38"/>
      <w:bookmarkEnd w:id="39"/>
      <w:bookmarkEnd w:id="40"/>
      <w:bookmarkEnd w:id="41"/>
    </w:p>
    <w:p>
      <w:pPr>
        <w:pStyle w:val="5"/>
        <w:adjustRightInd/>
        <w:spacing w:before="0" w:after="0" w:line="520" w:lineRule="exact"/>
        <w:ind w:firstLine="560" w:firstLineChars="200"/>
        <w:textAlignment w:val="auto"/>
        <w:rPr>
          <w:rFonts w:ascii="仿宋" w:hAnsi="仿宋" w:eastAsia="仿宋" w:cs="仿宋"/>
          <w:b w:val="0"/>
          <w:bCs/>
          <w:sz w:val="28"/>
          <w:szCs w:val="28"/>
          <w:highlight w:val="none"/>
        </w:rPr>
      </w:pPr>
      <w:bookmarkStart w:id="42" w:name="_Toc28359019"/>
      <w:bookmarkStart w:id="43" w:name="_Toc35393637"/>
      <w:bookmarkStart w:id="44" w:name="_Toc12167"/>
      <w:bookmarkStart w:id="45" w:name="_Toc35393806"/>
      <w:bookmarkStart w:id="46" w:name="_Toc28359096"/>
      <w:bookmarkStart w:id="47" w:name="_Toc13388"/>
      <w:r>
        <w:rPr>
          <w:rFonts w:hint="eastAsia" w:ascii="仿宋" w:hAnsi="仿宋" w:eastAsia="仿宋" w:cs="仿宋"/>
          <w:b w:val="0"/>
          <w:bCs/>
          <w:sz w:val="28"/>
          <w:szCs w:val="28"/>
          <w:highlight w:val="none"/>
        </w:rPr>
        <w:t>1、采购人信息</w:t>
      </w:r>
      <w:bookmarkEnd w:id="42"/>
      <w:bookmarkEnd w:id="43"/>
      <w:bookmarkEnd w:id="44"/>
      <w:bookmarkEnd w:id="45"/>
      <w:bookmarkEnd w:id="46"/>
      <w:bookmarkEnd w:id="47"/>
    </w:p>
    <w:p>
      <w:pPr>
        <w:spacing w:line="520" w:lineRule="exact"/>
        <w:ind w:firstLine="560" w:firstLineChars="200"/>
        <w:jc w:val="left"/>
        <w:rPr>
          <w:rFonts w:ascii="仿宋" w:hAnsi="仿宋" w:eastAsia="仿宋" w:cs="仿宋"/>
          <w:bCs/>
          <w:sz w:val="28"/>
          <w:szCs w:val="28"/>
          <w:highlight w:val="none"/>
        </w:rPr>
      </w:pPr>
      <w:r>
        <w:rPr>
          <w:rFonts w:hint="eastAsia" w:ascii="仿宋" w:hAnsi="仿宋" w:eastAsia="仿宋" w:cs="仿宋"/>
          <w:bCs/>
          <w:sz w:val="28"/>
          <w:szCs w:val="28"/>
          <w:highlight w:val="none"/>
        </w:rPr>
        <w:t>名    称：皖西卫生职业学院附属医院</w:t>
      </w:r>
    </w:p>
    <w:p>
      <w:pPr>
        <w:spacing w:line="520" w:lineRule="exact"/>
        <w:ind w:firstLine="560" w:firstLineChars="200"/>
        <w:jc w:val="left"/>
        <w:rPr>
          <w:rFonts w:ascii="仿宋" w:hAnsi="仿宋" w:eastAsia="仿宋" w:cs="仿宋"/>
          <w:bCs/>
          <w:sz w:val="28"/>
          <w:szCs w:val="28"/>
          <w:highlight w:val="none"/>
        </w:rPr>
      </w:pPr>
      <w:r>
        <w:rPr>
          <w:rFonts w:hint="eastAsia" w:ascii="仿宋" w:hAnsi="仿宋" w:eastAsia="仿宋" w:cs="仿宋"/>
          <w:bCs/>
          <w:sz w:val="28"/>
          <w:szCs w:val="28"/>
          <w:highlight w:val="none"/>
        </w:rPr>
        <w:t>地    址：安徽省六安市磨子谭路73号</w:t>
      </w:r>
    </w:p>
    <w:p>
      <w:pPr>
        <w:spacing w:line="520" w:lineRule="exact"/>
        <w:ind w:firstLine="560" w:firstLineChars="200"/>
        <w:jc w:val="left"/>
        <w:rPr>
          <w:rFonts w:ascii="仿宋" w:hAnsi="仿宋" w:eastAsia="仿宋" w:cs="仿宋"/>
          <w:bCs/>
          <w:sz w:val="28"/>
          <w:szCs w:val="28"/>
          <w:highlight w:val="none"/>
        </w:rPr>
      </w:pPr>
      <w:r>
        <w:rPr>
          <w:rFonts w:hint="eastAsia" w:ascii="仿宋" w:hAnsi="仿宋" w:eastAsia="仿宋" w:cs="仿宋"/>
          <w:bCs/>
          <w:sz w:val="28"/>
          <w:szCs w:val="28"/>
          <w:highlight w:val="none"/>
        </w:rPr>
        <w:t>联系方式：</w:t>
      </w:r>
      <w:bookmarkStart w:id="48" w:name="_Toc35393638"/>
      <w:bookmarkStart w:id="49" w:name="_Toc28359097"/>
      <w:bookmarkStart w:id="50" w:name="_Toc28359020"/>
      <w:bookmarkStart w:id="51" w:name="_Toc35393807"/>
      <w:r>
        <w:rPr>
          <w:rFonts w:hint="eastAsia" w:ascii="仿宋" w:hAnsi="仿宋" w:eastAsia="仿宋" w:cs="仿宋"/>
          <w:bCs/>
          <w:sz w:val="28"/>
          <w:szCs w:val="28"/>
          <w:highlight w:val="none"/>
        </w:rPr>
        <w:t>陈老师</w:t>
      </w:r>
      <w:r>
        <w:rPr>
          <w:rFonts w:hint="eastAsia" w:ascii="宋体" w:hAnsi="宋体" w:cs="宋体"/>
          <w:color w:val="000000" w:themeColor="text1"/>
          <w:sz w:val="24"/>
          <w:szCs w:val="24"/>
          <w:highlight w:val="none"/>
          <w:shd w:val="clear" w:color="auto" w:fill="FFFFFF"/>
          <w:lang w:val="en-US" w:eastAsia="zh-CN"/>
          <w14:textFill>
            <w14:solidFill>
              <w14:schemeClr w14:val="tx1"/>
            </w14:solidFill>
          </w14:textFill>
        </w:rPr>
        <w:t xml:space="preserve">  </w:t>
      </w:r>
      <w:r>
        <w:rPr>
          <w:rFonts w:hint="eastAsia" w:ascii="仿宋" w:hAnsi="仿宋" w:eastAsia="仿宋" w:cs="仿宋"/>
          <w:bCs/>
          <w:sz w:val="28"/>
          <w:szCs w:val="28"/>
          <w:highlight w:val="none"/>
        </w:rPr>
        <w:t>0564-3300160</w:t>
      </w:r>
    </w:p>
    <w:p>
      <w:pPr>
        <w:spacing w:line="520" w:lineRule="exact"/>
        <w:ind w:firstLine="560" w:firstLineChars="200"/>
        <w:jc w:val="left"/>
        <w:rPr>
          <w:rFonts w:ascii="仿宋" w:hAnsi="仿宋" w:eastAsia="仿宋" w:cs="仿宋"/>
          <w:bCs/>
          <w:sz w:val="28"/>
          <w:szCs w:val="28"/>
          <w:highlight w:val="none"/>
        </w:rPr>
      </w:pPr>
      <w:r>
        <w:rPr>
          <w:rFonts w:hint="eastAsia" w:ascii="仿宋" w:hAnsi="仿宋" w:eastAsia="仿宋" w:cs="仿宋"/>
          <w:bCs/>
          <w:sz w:val="28"/>
          <w:szCs w:val="28"/>
          <w:highlight w:val="none"/>
        </w:rPr>
        <w:t>2、采购代理机构信息</w:t>
      </w:r>
      <w:bookmarkEnd w:id="48"/>
      <w:bookmarkEnd w:id="49"/>
      <w:bookmarkEnd w:id="50"/>
      <w:bookmarkEnd w:id="51"/>
      <w:bookmarkStart w:id="52" w:name="_Toc35393639"/>
      <w:bookmarkStart w:id="53" w:name="_Toc35393808"/>
      <w:bookmarkStart w:id="54" w:name="_Toc28359098"/>
      <w:bookmarkStart w:id="55" w:name="_Toc28359021"/>
    </w:p>
    <w:p>
      <w:pPr>
        <w:spacing w:line="520" w:lineRule="exact"/>
        <w:ind w:firstLine="560" w:firstLineChars="200"/>
        <w:jc w:val="left"/>
        <w:rPr>
          <w:rFonts w:ascii="仿宋" w:hAnsi="仿宋" w:eastAsia="仿宋" w:cs="仿宋"/>
          <w:bCs/>
          <w:sz w:val="28"/>
          <w:szCs w:val="28"/>
          <w:highlight w:val="none"/>
        </w:rPr>
      </w:pPr>
      <w:r>
        <w:rPr>
          <w:rFonts w:hint="eastAsia" w:ascii="仿宋" w:hAnsi="仿宋" w:eastAsia="仿宋" w:cs="仿宋"/>
          <w:bCs/>
          <w:sz w:val="28"/>
          <w:szCs w:val="28"/>
          <w:highlight w:val="none"/>
        </w:rPr>
        <w:t>名 称：</w:t>
      </w:r>
      <w:r>
        <w:rPr>
          <w:rFonts w:hint="eastAsia" w:ascii="仿宋" w:hAnsi="仿宋" w:eastAsia="仿宋" w:cs="仿宋"/>
          <w:bCs/>
          <w:sz w:val="28"/>
          <w:szCs w:val="28"/>
          <w:highlight w:val="none"/>
          <w:lang w:eastAsia="zh-CN"/>
        </w:rPr>
        <w:t>六安市瑞新项目管理有限公司</w:t>
      </w:r>
    </w:p>
    <w:p>
      <w:pPr>
        <w:spacing w:line="520" w:lineRule="exact"/>
        <w:ind w:firstLine="560" w:firstLineChars="200"/>
        <w:jc w:val="left"/>
        <w:rPr>
          <w:rFonts w:ascii="仿宋" w:hAnsi="仿宋" w:eastAsia="仿宋" w:cs="仿宋"/>
          <w:bCs/>
          <w:sz w:val="28"/>
          <w:szCs w:val="28"/>
          <w:highlight w:val="none"/>
        </w:rPr>
      </w:pPr>
      <w:r>
        <w:rPr>
          <w:rFonts w:hint="eastAsia" w:ascii="仿宋" w:hAnsi="仿宋" w:eastAsia="仿宋" w:cs="仿宋"/>
          <w:bCs/>
          <w:sz w:val="28"/>
          <w:szCs w:val="28"/>
          <w:highlight w:val="none"/>
        </w:rPr>
        <w:t>地　址：</w:t>
      </w:r>
      <w:r>
        <w:rPr>
          <w:rFonts w:hint="eastAsia" w:ascii="仿宋" w:hAnsi="仿宋" w:eastAsia="仿宋" w:cs="仿宋"/>
          <w:bCs/>
          <w:sz w:val="28"/>
          <w:szCs w:val="28"/>
          <w:highlight w:val="none"/>
          <w:lang w:val="en-US" w:eastAsia="zh-CN"/>
        </w:rPr>
        <w:t>六安市皖西路健康苑小区10幢203商铺</w:t>
      </w:r>
    </w:p>
    <w:p>
      <w:pPr>
        <w:spacing w:line="520" w:lineRule="exact"/>
        <w:ind w:firstLine="560" w:firstLineChars="200"/>
        <w:jc w:val="left"/>
        <w:rPr>
          <w:rFonts w:hint="default" w:ascii="仿宋" w:hAnsi="仿宋" w:eastAsia="仿宋" w:cs="仿宋"/>
          <w:bCs/>
          <w:sz w:val="28"/>
          <w:szCs w:val="28"/>
          <w:highlight w:val="none"/>
          <w:lang w:val="en-US"/>
        </w:rPr>
      </w:pPr>
      <w:r>
        <w:rPr>
          <w:rFonts w:hint="eastAsia" w:ascii="仿宋" w:hAnsi="仿宋" w:eastAsia="仿宋" w:cs="仿宋"/>
          <w:bCs/>
          <w:sz w:val="28"/>
          <w:szCs w:val="28"/>
          <w:highlight w:val="none"/>
        </w:rPr>
        <w:t>联系方式：</w:t>
      </w:r>
      <w:r>
        <w:rPr>
          <w:rFonts w:hint="eastAsia" w:ascii="仿宋" w:hAnsi="仿宋" w:eastAsia="仿宋" w:cs="仿宋"/>
          <w:bCs/>
          <w:sz w:val="28"/>
          <w:szCs w:val="28"/>
          <w:highlight w:val="none"/>
          <w:lang w:val="en-US" w:eastAsia="zh-CN"/>
        </w:rPr>
        <w:t>0564-5380929</w:t>
      </w:r>
    </w:p>
    <w:p>
      <w:pPr>
        <w:spacing w:line="520" w:lineRule="exact"/>
        <w:ind w:firstLine="560" w:firstLineChars="200"/>
        <w:jc w:val="left"/>
        <w:rPr>
          <w:rFonts w:ascii="仿宋" w:hAnsi="仿宋" w:eastAsia="仿宋" w:cs="仿宋"/>
          <w:bCs/>
          <w:sz w:val="28"/>
          <w:szCs w:val="28"/>
          <w:highlight w:val="none"/>
        </w:rPr>
      </w:pPr>
      <w:r>
        <w:rPr>
          <w:rFonts w:hint="eastAsia" w:ascii="仿宋" w:hAnsi="仿宋" w:eastAsia="仿宋" w:cs="仿宋"/>
          <w:bCs/>
          <w:sz w:val="28"/>
          <w:szCs w:val="28"/>
          <w:highlight w:val="none"/>
        </w:rPr>
        <w:t>3、项目联系方式</w:t>
      </w:r>
      <w:bookmarkEnd w:id="52"/>
      <w:bookmarkEnd w:id="53"/>
      <w:bookmarkEnd w:id="54"/>
      <w:bookmarkEnd w:id="55"/>
    </w:p>
    <w:p>
      <w:pPr>
        <w:widowControl/>
        <w:spacing w:line="520" w:lineRule="exact"/>
        <w:ind w:firstLine="560" w:firstLineChars="200"/>
        <w:jc w:val="left"/>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rPr>
        <w:t>项目联系人：</w:t>
      </w:r>
      <w:r>
        <w:rPr>
          <w:rFonts w:hint="eastAsia" w:ascii="仿宋" w:hAnsi="仿宋" w:eastAsia="仿宋" w:cs="仿宋"/>
          <w:bCs/>
          <w:sz w:val="28"/>
          <w:szCs w:val="28"/>
          <w:highlight w:val="none"/>
          <w:lang w:val="en-US" w:eastAsia="zh-CN"/>
        </w:rPr>
        <w:t>李工</w:t>
      </w:r>
    </w:p>
    <w:p>
      <w:pPr>
        <w:widowControl/>
        <w:spacing w:line="520" w:lineRule="exact"/>
        <w:ind w:firstLine="560" w:firstLineChars="200"/>
        <w:jc w:val="left"/>
        <w:rPr>
          <w:rFonts w:ascii="仿宋" w:hAnsi="仿宋" w:eastAsia="仿宋" w:cs="仿宋"/>
          <w:bCs/>
          <w:sz w:val="28"/>
          <w:szCs w:val="28"/>
          <w:highlight w:val="none"/>
        </w:rPr>
      </w:pPr>
      <w:r>
        <w:rPr>
          <w:rFonts w:hint="eastAsia" w:ascii="仿宋" w:hAnsi="仿宋" w:eastAsia="仿宋" w:cs="仿宋"/>
          <w:bCs/>
          <w:sz w:val="28"/>
          <w:szCs w:val="28"/>
          <w:highlight w:val="none"/>
        </w:rPr>
        <w:t>电　   话：</w:t>
      </w:r>
      <w:r>
        <w:rPr>
          <w:rFonts w:hint="eastAsia" w:ascii="仿宋" w:hAnsi="仿宋" w:eastAsia="仿宋" w:cs="仿宋"/>
          <w:bCs/>
          <w:sz w:val="28"/>
          <w:szCs w:val="28"/>
          <w:highlight w:val="none"/>
          <w:lang w:val="en-US" w:eastAsia="zh-CN"/>
        </w:rPr>
        <w:t>0564-5380929</w:t>
      </w:r>
    </w:p>
    <w:p>
      <w:pPr>
        <w:spacing w:line="520" w:lineRule="exact"/>
        <w:jc w:val="right"/>
        <w:rPr>
          <w:rFonts w:hint="eastAsia" w:ascii="宋体" w:hAnsi="宋体" w:cs="宋体"/>
          <w:sz w:val="28"/>
          <w:szCs w:val="28"/>
          <w:highlight w:val="none"/>
          <w:lang w:val="en-US" w:eastAsia="zh-CN"/>
        </w:rPr>
      </w:pPr>
    </w:p>
    <w:p>
      <w:pPr>
        <w:spacing w:line="520" w:lineRule="exact"/>
        <w:jc w:val="right"/>
        <w:rPr>
          <w:rFonts w:hint="eastAsia" w:ascii="宋体" w:hAnsi="宋体" w:cs="宋体"/>
          <w:sz w:val="28"/>
          <w:szCs w:val="28"/>
          <w:highlight w:val="none"/>
          <w:lang w:val="en-US" w:eastAsia="zh-CN"/>
        </w:rPr>
      </w:pPr>
    </w:p>
    <w:p>
      <w:pPr>
        <w:widowControl/>
        <w:spacing w:line="520" w:lineRule="exact"/>
        <w:ind w:firstLine="560" w:firstLineChars="200"/>
        <w:jc w:val="right"/>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皖西卫生职业学院附属医院</w:t>
      </w:r>
    </w:p>
    <w:p>
      <w:pPr>
        <w:widowControl/>
        <w:spacing w:line="520" w:lineRule="exact"/>
        <w:ind w:firstLine="560" w:firstLineChars="200"/>
        <w:jc w:val="right"/>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六安市瑞新项目管理有限公司</w:t>
      </w:r>
    </w:p>
    <w:p>
      <w:pPr>
        <w:widowControl/>
        <w:spacing w:line="520" w:lineRule="exact"/>
        <w:ind w:firstLine="560" w:firstLineChars="200"/>
        <w:jc w:val="right"/>
        <w:rPr>
          <w:rFonts w:ascii="宋体" w:hAnsi="宋体" w:cs="宋体"/>
          <w:sz w:val="28"/>
          <w:szCs w:val="28"/>
          <w:highlight w:val="none"/>
        </w:rPr>
      </w:pPr>
      <w:r>
        <w:rPr>
          <w:rFonts w:hint="eastAsia" w:ascii="仿宋" w:hAnsi="仿宋" w:eastAsia="仿宋" w:cs="仿宋"/>
          <w:bCs/>
          <w:sz w:val="28"/>
          <w:szCs w:val="28"/>
          <w:highlight w:val="none"/>
          <w:lang w:val="en-US" w:eastAsia="zh-CN"/>
        </w:rPr>
        <w:t>2024年3月28日</w:t>
      </w:r>
      <w:r>
        <w:rPr>
          <w:rFonts w:hint="eastAsia" w:ascii="宋体" w:hAnsi="宋体" w:cs="宋体"/>
          <w:sz w:val="28"/>
          <w:szCs w:val="28"/>
          <w:highlight w:val="none"/>
        </w:rPr>
        <w:br w:type="page"/>
      </w:r>
    </w:p>
    <w:p>
      <w:pPr>
        <w:pStyle w:val="5"/>
        <w:spacing w:before="120" w:beforeLines="50" w:after="120" w:afterLines="50" w:line="560" w:lineRule="exact"/>
        <w:jc w:val="center"/>
        <w:rPr>
          <w:rFonts w:ascii="宋体" w:hAnsi="宋体" w:eastAsia="宋体" w:cs="宋体"/>
          <w:sz w:val="28"/>
          <w:szCs w:val="28"/>
          <w:highlight w:val="none"/>
        </w:rPr>
      </w:pPr>
      <w:bookmarkStart w:id="56" w:name="_Toc15193"/>
      <w:r>
        <w:rPr>
          <w:rFonts w:hint="eastAsia" w:ascii="宋体" w:hAnsi="宋体" w:eastAsia="宋体" w:cs="宋体"/>
          <w:sz w:val="28"/>
          <w:szCs w:val="28"/>
          <w:highlight w:val="none"/>
        </w:rPr>
        <w:t>一、供应商须知</w:t>
      </w:r>
      <w:bookmarkEnd w:id="0"/>
      <w:bookmarkEnd w:id="1"/>
      <w:bookmarkEnd w:id="56"/>
    </w:p>
    <w:p>
      <w:pPr>
        <w:pStyle w:val="5"/>
        <w:spacing w:before="0" w:after="0" w:line="560" w:lineRule="exact"/>
        <w:jc w:val="center"/>
        <w:rPr>
          <w:rFonts w:ascii="宋体" w:hAnsi="宋体" w:eastAsia="宋体" w:cs="宋体"/>
          <w:sz w:val="24"/>
          <w:szCs w:val="24"/>
          <w:highlight w:val="none"/>
        </w:rPr>
      </w:pPr>
      <w:bookmarkStart w:id="57" w:name="_Toc30170"/>
      <w:r>
        <w:rPr>
          <w:rFonts w:hint="eastAsia" w:ascii="宋体" w:hAnsi="宋体" w:eastAsia="宋体" w:cs="宋体"/>
          <w:sz w:val="24"/>
          <w:szCs w:val="24"/>
          <w:highlight w:val="none"/>
        </w:rPr>
        <w:t>（一）须知前附表</w:t>
      </w:r>
      <w:bookmarkEnd w:id="57"/>
    </w:p>
    <w:tbl>
      <w:tblPr>
        <w:tblStyle w:val="34"/>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502"/>
        <w:gridCol w:w="7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pPr>
              <w:spacing w:line="440" w:lineRule="exact"/>
              <w:jc w:val="center"/>
              <w:rPr>
                <w:rFonts w:ascii="宋体" w:hAnsi="宋体"/>
                <w:b/>
                <w:sz w:val="24"/>
                <w:szCs w:val="24"/>
                <w:highlight w:val="none"/>
              </w:rPr>
            </w:pPr>
            <w:bookmarkStart w:id="58" w:name="_Toc438107743"/>
            <w:bookmarkStart w:id="59" w:name="_Toc216158627"/>
            <w:bookmarkStart w:id="60" w:name="_Toc363199267"/>
            <w:r>
              <w:rPr>
                <w:rFonts w:hint="eastAsia" w:ascii="宋体" w:hAnsi="宋体"/>
                <w:b/>
                <w:sz w:val="24"/>
                <w:szCs w:val="24"/>
                <w:highlight w:val="none"/>
              </w:rPr>
              <w:t>序号</w:t>
            </w:r>
          </w:p>
        </w:tc>
        <w:tc>
          <w:tcPr>
            <w:tcW w:w="1502" w:type="dxa"/>
            <w:vAlign w:val="center"/>
          </w:tcPr>
          <w:p>
            <w:pPr>
              <w:spacing w:line="440" w:lineRule="exact"/>
              <w:jc w:val="center"/>
              <w:rPr>
                <w:rFonts w:ascii="宋体" w:hAnsi="宋体"/>
                <w:b/>
                <w:sz w:val="24"/>
                <w:szCs w:val="24"/>
                <w:highlight w:val="none"/>
              </w:rPr>
            </w:pPr>
            <w:r>
              <w:rPr>
                <w:rFonts w:hint="eastAsia" w:ascii="宋体" w:hAnsi="宋体"/>
                <w:b/>
                <w:sz w:val="24"/>
                <w:szCs w:val="24"/>
                <w:highlight w:val="none"/>
              </w:rPr>
              <w:t>内容</w:t>
            </w:r>
          </w:p>
        </w:tc>
        <w:tc>
          <w:tcPr>
            <w:tcW w:w="7308" w:type="dxa"/>
            <w:vAlign w:val="center"/>
          </w:tcPr>
          <w:p>
            <w:pPr>
              <w:pStyle w:val="95"/>
              <w:widowControl w:val="0"/>
              <w:spacing w:before="0" w:beforeAutospacing="0" w:after="0" w:afterAutospacing="0" w:line="440" w:lineRule="exact"/>
              <w:rPr>
                <w:bCs w:val="0"/>
                <w:kern w:val="2"/>
                <w:sz w:val="24"/>
                <w:szCs w:val="24"/>
                <w:highlight w:val="none"/>
              </w:rPr>
            </w:pPr>
            <w:r>
              <w:rPr>
                <w:rFonts w:hint="eastAsia"/>
                <w:bCs w:val="0"/>
                <w:kern w:val="2"/>
                <w:sz w:val="24"/>
                <w:szCs w:val="24"/>
                <w:highlight w:val="none"/>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804" w:type="dxa"/>
            <w:vAlign w:val="center"/>
          </w:tcPr>
          <w:p>
            <w:pPr>
              <w:pStyle w:val="93"/>
              <w:pBdr>
                <w:bottom w:val="none" w:color="auto" w:sz="0" w:space="0"/>
              </w:pBdr>
              <w:tabs>
                <w:tab w:val="clear" w:pos="4153"/>
                <w:tab w:val="clear" w:pos="8306"/>
              </w:tabs>
              <w:adjustRightInd/>
              <w:spacing w:line="440" w:lineRule="exact"/>
              <w:textAlignment w:val="auto"/>
              <w:rPr>
                <w:rFonts w:ascii="宋体" w:hAnsi="宋体"/>
                <w:b/>
                <w:kern w:val="2"/>
                <w:szCs w:val="24"/>
                <w:highlight w:val="none"/>
              </w:rPr>
            </w:pPr>
            <w:r>
              <w:rPr>
                <w:rFonts w:hint="eastAsia" w:ascii="宋体" w:hAnsi="宋体"/>
                <w:b/>
                <w:kern w:val="2"/>
                <w:szCs w:val="24"/>
                <w:highlight w:val="none"/>
              </w:rPr>
              <w:t>1</w:t>
            </w:r>
          </w:p>
        </w:tc>
        <w:tc>
          <w:tcPr>
            <w:tcW w:w="1502" w:type="dxa"/>
            <w:vAlign w:val="center"/>
          </w:tcPr>
          <w:p>
            <w:pPr>
              <w:spacing w:line="440" w:lineRule="exact"/>
              <w:jc w:val="center"/>
              <w:rPr>
                <w:rFonts w:ascii="宋体" w:hAnsi="宋体"/>
                <w:sz w:val="24"/>
                <w:szCs w:val="24"/>
                <w:highlight w:val="none"/>
              </w:rPr>
            </w:pPr>
            <w:r>
              <w:rPr>
                <w:rFonts w:hint="eastAsia" w:ascii="宋体" w:hAnsi="宋体"/>
                <w:bCs/>
                <w:sz w:val="24"/>
                <w:szCs w:val="24"/>
                <w:highlight w:val="none"/>
              </w:rPr>
              <w:t>采购人</w:t>
            </w:r>
          </w:p>
        </w:tc>
        <w:tc>
          <w:tcPr>
            <w:tcW w:w="7308" w:type="dxa"/>
            <w:vAlign w:val="center"/>
          </w:tcPr>
          <w:p>
            <w:pPr>
              <w:spacing w:line="440" w:lineRule="exact"/>
              <w:rPr>
                <w:sz w:val="24"/>
                <w:szCs w:val="24"/>
                <w:highlight w:val="none"/>
              </w:rPr>
            </w:pPr>
            <w:r>
              <w:rPr>
                <w:rFonts w:hint="eastAsia"/>
                <w:color w:val="000000" w:themeColor="text1"/>
                <w:sz w:val="24"/>
                <w:szCs w:val="24"/>
                <w:highlight w:val="none"/>
                <w14:textFill>
                  <w14:solidFill>
                    <w14:schemeClr w14:val="tx1"/>
                  </w14:solidFill>
                </w14:textFill>
              </w:rPr>
              <w:t>皖西卫生职业学院附属医院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71" w:hRule="atLeast"/>
          <w:jc w:val="center"/>
        </w:trPr>
        <w:tc>
          <w:tcPr>
            <w:tcW w:w="804" w:type="dxa"/>
            <w:vAlign w:val="center"/>
          </w:tcPr>
          <w:p>
            <w:pPr>
              <w:pStyle w:val="93"/>
              <w:pBdr>
                <w:bottom w:val="none" w:color="auto" w:sz="0" w:space="0"/>
              </w:pBdr>
              <w:tabs>
                <w:tab w:val="clear" w:pos="4153"/>
                <w:tab w:val="clear" w:pos="8306"/>
              </w:tabs>
              <w:adjustRightInd/>
              <w:spacing w:line="440" w:lineRule="exact"/>
              <w:textAlignment w:val="auto"/>
              <w:rPr>
                <w:rFonts w:ascii="宋体" w:hAnsi="宋体"/>
                <w:b/>
                <w:kern w:val="2"/>
                <w:szCs w:val="24"/>
                <w:highlight w:val="none"/>
              </w:rPr>
            </w:pPr>
            <w:r>
              <w:rPr>
                <w:rFonts w:hint="eastAsia" w:ascii="宋体" w:hAnsi="宋体"/>
                <w:b/>
                <w:kern w:val="2"/>
                <w:szCs w:val="24"/>
                <w:highlight w:val="none"/>
              </w:rPr>
              <w:t>2</w:t>
            </w:r>
          </w:p>
        </w:tc>
        <w:tc>
          <w:tcPr>
            <w:tcW w:w="1502" w:type="dxa"/>
            <w:vAlign w:val="center"/>
          </w:tcPr>
          <w:p>
            <w:pPr>
              <w:spacing w:line="440" w:lineRule="exact"/>
              <w:jc w:val="center"/>
              <w:rPr>
                <w:rFonts w:ascii="宋体" w:hAnsi="宋体"/>
                <w:bCs/>
                <w:sz w:val="24"/>
                <w:szCs w:val="24"/>
                <w:highlight w:val="none"/>
              </w:rPr>
            </w:pPr>
            <w:r>
              <w:rPr>
                <w:rFonts w:hint="eastAsia" w:ascii="宋体" w:hAnsi="宋体"/>
                <w:sz w:val="24"/>
                <w:szCs w:val="24"/>
                <w:highlight w:val="none"/>
              </w:rPr>
              <w:t>采购代理机构</w:t>
            </w:r>
          </w:p>
        </w:tc>
        <w:tc>
          <w:tcPr>
            <w:tcW w:w="7308" w:type="dxa"/>
            <w:vAlign w:val="center"/>
          </w:tcPr>
          <w:p>
            <w:pPr>
              <w:spacing w:line="440" w:lineRule="exact"/>
              <w:jc w:val="left"/>
              <w:rPr>
                <w:rFonts w:ascii="宋体" w:hAnsi="宋体"/>
                <w:sz w:val="24"/>
                <w:szCs w:val="24"/>
                <w:highlight w:val="none"/>
              </w:rPr>
            </w:pPr>
            <w:r>
              <w:rPr>
                <w:rFonts w:hint="eastAsia" w:ascii="宋体" w:hAnsi="宋体"/>
                <w:sz w:val="24"/>
                <w:szCs w:val="24"/>
                <w:highlight w:val="none"/>
              </w:rPr>
              <w:t>名称：</w:t>
            </w:r>
            <w:r>
              <w:rPr>
                <w:rFonts w:hint="eastAsia" w:ascii="宋体" w:hAnsi="宋体"/>
                <w:color w:val="000000" w:themeColor="text1"/>
                <w:sz w:val="24"/>
                <w:szCs w:val="24"/>
                <w:highlight w:val="none"/>
                <w:lang w:eastAsia="zh-CN"/>
                <w14:textFill>
                  <w14:solidFill>
                    <w14:schemeClr w14:val="tx1"/>
                  </w14:solidFill>
                </w14:textFill>
              </w:rPr>
              <w:t>六安市瑞新项目管理有限公司</w:t>
            </w:r>
          </w:p>
          <w:p>
            <w:pPr>
              <w:spacing w:line="440" w:lineRule="exact"/>
              <w:jc w:val="left"/>
              <w:rPr>
                <w:b/>
                <w:bCs/>
                <w:sz w:val="24"/>
                <w:szCs w:val="24"/>
                <w:highlight w:val="none"/>
              </w:rPr>
            </w:pPr>
            <w:r>
              <w:rPr>
                <w:rFonts w:hint="eastAsia"/>
                <w:sz w:val="24"/>
                <w:szCs w:val="24"/>
                <w:highlight w:val="none"/>
              </w:rPr>
              <w:t>地址：</w:t>
            </w:r>
            <w:r>
              <w:rPr>
                <w:rFonts w:hint="eastAsia" w:ascii="宋体" w:hAnsi="宋体" w:cs="宋体"/>
                <w:color w:val="000000" w:themeColor="text1"/>
                <w:sz w:val="24"/>
                <w:szCs w:val="24"/>
                <w:highlight w:val="none"/>
                <w:shd w:val="clear" w:color="auto" w:fill="FFFFFF"/>
                <w:lang w:val="en-US" w:eastAsia="zh-CN"/>
                <w14:textFill>
                  <w14:solidFill>
                    <w14:schemeClr w14:val="tx1"/>
                  </w14:solidFill>
                </w14:textFill>
              </w:rPr>
              <w:t>六安市皖西路健康苑小区10幢203商铺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pPr>
              <w:pStyle w:val="93"/>
              <w:pBdr>
                <w:bottom w:val="none" w:color="auto" w:sz="0" w:space="0"/>
              </w:pBdr>
              <w:tabs>
                <w:tab w:val="clear" w:pos="4153"/>
                <w:tab w:val="clear" w:pos="8306"/>
              </w:tabs>
              <w:adjustRightInd/>
              <w:spacing w:line="440" w:lineRule="exact"/>
              <w:textAlignment w:val="auto"/>
              <w:rPr>
                <w:rFonts w:ascii="宋体" w:hAnsi="宋体"/>
                <w:b/>
                <w:kern w:val="2"/>
                <w:szCs w:val="24"/>
                <w:highlight w:val="none"/>
              </w:rPr>
            </w:pPr>
            <w:r>
              <w:rPr>
                <w:rFonts w:hint="eastAsia" w:ascii="宋体" w:hAnsi="宋体"/>
                <w:b/>
                <w:kern w:val="2"/>
                <w:szCs w:val="24"/>
                <w:highlight w:val="none"/>
              </w:rPr>
              <w:t>3</w:t>
            </w:r>
          </w:p>
        </w:tc>
        <w:tc>
          <w:tcPr>
            <w:tcW w:w="1502" w:type="dxa"/>
            <w:vAlign w:val="center"/>
          </w:tcPr>
          <w:p>
            <w:pPr>
              <w:spacing w:line="440" w:lineRule="exact"/>
              <w:jc w:val="center"/>
              <w:rPr>
                <w:rFonts w:ascii="宋体" w:hAnsi="宋体"/>
                <w:sz w:val="24"/>
                <w:szCs w:val="24"/>
                <w:highlight w:val="none"/>
              </w:rPr>
            </w:pPr>
            <w:r>
              <w:rPr>
                <w:rFonts w:hint="eastAsia" w:ascii="宋体" w:hAnsi="宋体"/>
                <w:sz w:val="24"/>
                <w:szCs w:val="24"/>
                <w:highlight w:val="none"/>
              </w:rPr>
              <w:t>磋商有效期</w:t>
            </w:r>
          </w:p>
        </w:tc>
        <w:tc>
          <w:tcPr>
            <w:tcW w:w="7308" w:type="dxa"/>
            <w:vAlign w:val="center"/>
          </w:tcPr>
          <w:p>
            <w:pPr>
              <w:pStyle w:val="95"/>
              <w:widowControl w:val="0"/>
              <w:spacing w:before="0" w:beforeAutospacing="0" w:after="0" w:afterAutospacing="0" w:line="440" w:lineRule="exact"/>
              <w:jc w:val="both"/>
              <w:rPr>
                <w:b w:val="0"/>
                <w:bCs w:val="0"/>
                <w:sz w:val="24"/>
                <w:szCs w:val="24"/>
                <w:highlight w:val="none"/>
              </w:rPr>
            </w:pPr>
            <w:r>
              <w:rPr>
                <w:rFonts w:hint="eastAsia"/>
                <w:b w:val="0"/>
                <w:bCs w:val="0"/>
                <w:sz w:val="24"/>
                <w:szCs w:val="24"/>
                <w:highlight w:val="none"/>
              </w:rPr>
              <w:t>响应文件提交截止日后30天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pPr>
              <w:pStyle w:val="93"/>
              <w:pBdr>
                <w:bottom w:val="none" w:color="auto" w:sz="0" w:space="0"/>
              </w:pBdr>
              <w:tabs>
                <w:tab w:val="clear" w:pos="4153"/>
                <w:tab w:val="clear" w:pos="8306"/>
              </w:tabs>
              <w:adjustRightInd/>
              <w:spacing w:line="440" w:lineRule="exact"/>
              <w:textAlignment w:val="auto"/>
              <w:rPr>
                <w:rFonts w:ascii="宋体" w:hAnsi="宋体"/>
                <w:b/>
                <w:kern w:val="2"/>
                <w:szCs w:val="24"/>
                <w:highlight w:val="none"/>
                <w:lang w:val="en-US"/>
              </w:rPr>
            </w:pPr>
            <w:r>
              <w:rPr>
                <w:rFonts w:hint="eastAsia" w:ascii="宋体" w:hAnsi="宋体"/>
                <w:b/>
                <w:kern w:val="2"/>
                <w:szCs w:val="24"/>
                <w:highlight w:val="none"/>
                <w:lang w:val="en-US"/>
              </w:rPr>
              <w:t>4</w:t>
            </w:r>
          </w:p>
        </w:tc>
        <w:tc>
          <w:tcPr>
            <w:tcW w:w="1502" w:type="dxa"/>
            <w:vAlign w:val="center"/>
          </w:tcPr>
          <w:p>
            <w:pPr>
              <w:spacing w:line="440" w:lineRule="exact"/>
              <w:jc w:val="center"/>
              <w:rPr>
                <w:rFonts w:ascii="宋体" w:hAnsi="宋体"/>
                <w:sz w:val="24"/>
                <w:szCs w:val="24"/>
                <w:highlight w:val="none"/>
              </w:rPr>
            </w:pPr>
            <w:r>
              <w:rPr>
                <w:rFonts w:hint="eastAsia" w:ascii="宋体" w:hAnsi="宋体"/>
                <w:sz w:val="24"/>
                <w:szCs w:val="24"/>
                <w:highlight w:val="none"/>
              </w:rPr>
              <w:t>项目类型</w:t>
            </w:r>
          </w:p>
        </w:tc>
        <w:tc>
          <w:tcPr>
            <w:tcW w:w="7308" w:type="dxa"/>
            <w:vAlign w:val="center"/>
          </w:tcPr>
          <w:p>
            <w:pPr>
              <w:pStyle w:val="95"/>
              <w:widowControl w:val="0"/>
              <w:spacing w:before="0" w:beforeAutospacing="0" w:after="0" w:afterAutospacing="0" w:line="440" w:lineRule="exact"/>
              <w:jc w:val="both"/>
              <w:rPr>
                <w:b w:val="0"/>
                <w:bCs w:val="0"/>
                <w:sz w:val="24"/>
                <w:szCs w:val="24"/>
                <w:highlight w:val="none"/>
              </w:rPr>
            </w:pPr>
            <w:r>
              <w:rPr>
                <w:rFonts w:hint="eastAsia"/>
                <w:b w:val="0"/>
                <w:bCs w:val="0"/>
                <w:sz w:val="24"/>
                <w:szCs w:val="24"/>
                <w:highlight w:val="none"/>
              </w:rPr>
              <w:t>货物类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pPr>
              <w:pStyle w:val="93"/>
              <w:pBdr>
                <w:bottom w:val="none" w:color="auto" w:sz="0" w:space="0"/>
              </w:pBdr>
              <w:tabs>
                <w:tab w:val="clear" w:pos="4153"/>
                <w:tab w:val="clear" w:pos="8306"/>
              </w:tabs>
              <w:adjustRightInd/>
              <w:spacing w:line="440" w:lineRule="exact"/>
              <w:textAlignment w:val="auto"/>
              <w:rPr>
                <w:rFonts w:ascii="宋体" w:hAnsi="宋体"/>
                <w:b/>
                <w:kern w:val="2"/>
                <w:szCs w:val="24"/>
                <w:highlight w:val="none"/>
                <w:lang w:val="en-US"/>
              </w:rPr>
            </w:pPr>
            <w:r>
              <w:rPr>
                <w:rFonts w:hint="eastAsia" w:ascii="宋体" w:hAnsi="宋体"/>
                <w:b/>
                <w:kern w:val="2"/>
                <w:szCs w:val="24"/>
                <w:highlight w:val="none"/>
                <w:lang w:val="en-US"/>
              </w:rPr>
              <w:t>5</w:t>
            </w:r>
          </w:p>
        </w:tc>
        <w:tc>
          <w:tcPr>
            <w:tcW w:w="1502" w:type="dxa"/>
            <w:vAlign w:val="center"/>
          </w:tcPr>
          <w:p>
            <w:pPr>
              <w:spacing w:line="440" w:lineRule="exact"/>
              <w:jc w:val="center"/>
              <w:rPr>
                <w:rFonts w:ascii="宋体" w:hAnsi="宋体"/>
                <w:sz w:val="24"/>
                <w:szCs w:val="24"/>
                <w:highlight w:val="none"/>
              </w:rPr>
            </w:pPr>
            <w:r>
              <w:rPr>
                <w:rFonts w:hint="eastAsia" w:ascii="宋体" w:hAnsi="宋体"/>
                <w:sz w:val="24"/>
                <w:szCs w:val="24"/>
                <w:highlight w:val="none"/>
              </w:rPr>
              <w:t>项目名称</w:t>
            </w:r>
          </w:p>
        </w:tc>
        <w:tc>
          <w:tcPr>
            <w:tcW w:w="7308" w:type="dxa"/>
            <w:vAlign w:val="center"/>
          </w:tcPr>
          <w:p>
            <w:pPr>
              <w:pStyle w:val="95"/>
              <w:widowControl w:val="0"/>
              <w:spacing w:before="0" w:beforeAutospacing="0" w:after="0" w:afterAutospacing="0" w:line="440" w:lineRule="exact"/>
              <w:jc w:val="both"/>
              <w:rPr>
                <w:sz w:val="24"/>
                <w:szCs w:val="24"/>
                <w:highlight w:val="none"/>
              </w:rPr>
            </w:pPr>
            <w:r>
              <w:rPr>
                <w:rFonts w:hint="eastAsia" w:ascii="宋体" w:hAnsi="宋体" w:eastAsia="宋体" w:cs="Times New Roman"/>
                <w:b w:val="0"/>
                <w:bCs w:val="0"/>
                <w:sz w:val="24"/>
                <w:szCs w:val="24"/>
                <w:highlight w:val="none"/>
              </w:rPr>
              <w:t>皖西卫生职业学院附属医院零星标识标牌采购项目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Align w:val="center"/>
          </w:tcPr>
          <w:p>
            <w:pPr>
              <w:pStyle w:val="93"/>
              <w:pBdr>
                <w:bottom w:val="none" w:color="auto" w:sz="0" w:space="0"/>
              </w:pBdr>
              <w:tabs>
                <w:tab w:val="clear" w:pos="4153"/>
                <w:tab w:val="clear" w:pos="8306"/>
              </w:tabs>
              <w:adjustRightInd/>
              <w:spacing w:line="440" w:lineRule="exact"/>
              <w:textAlignment w:val="auto"/>
              <w:rPr>
                <w:rFonts w:ascii="宋体" w:hAnsi="宋体"/>
                <w:b/>
                <w:kern w:val="2"/>
                <w:szCs w:val="24"/>
                <w:highlight w:val="none"/>
              </w:rPr>
            </w:pPr>
            <w:r>
              <w:rPr>
                <w:rFonts w:hint="eastAsia" w:ascii="宋体" w:hAnsi="宋体"/>
                <w:b/>
                <w:kern w:val="2"/>
                <w:szCs w:val="24"/>
                <w:highlight w:val="none"/>
              </w:rPr>
              <w:t>6</w:t>
            </w:r>
          </w:p>
        </w:tc>
        <w:tc>
          <w:tcPr>
            <w:tcW w:w="1502" w:type="dxa"/>
            <w:vAlign w:val="center"/>
          </w:tcPr>
          <w:p>
            <w:pPr>
              <w:spacing w:line="440" w:lineRule="exact"/>
              <w:jc w:val="center"/>
              <w:rPr>
                <w:rFonts w:ascii="宋体" w:hAnsi="宋体"/>
                <w:sz w:val="24"/>
                <w:szCs w:val="24"/>
                <w:highlight w:val="none"/>
              </w:rPr>
            </w:pPr>
            <w:r>
              <w:rPr>
                <w:rFonts w:hint="eastAsia" w:ascii="宋体" w:hAnsi="宋体"/>
                <w:sz w:val="24"/>
                <w:szCs w:val="24"/>
                <w:highlight w:val="none"/>
              </w:rPr>
              <w:t>项目编号</w:t>
            </w:r>
          </w:p>
        </w:tc>
        <w:tc>
          <w:tcPr>
            <w:tcW w:w="7308" w:type="dxa"/>
            <w:vAlign w:val="center"/>
          </w:tcPr>
          <w:p>
            <w:pPr>
              <w:pStyle w:val="95"/>
              <w:widowControl w:val="0"/>
              <w:spacing w:before="0" w:beforeAutospacing="0" w:after="0" w:afterAutospacing="0" w:line="440" w:lineRule="exact"/>
              <w:jc w:val="both"/>
              <w:rPr>
                <w:rFonts w:hint="eastAsia" w:eastAsia="宋体"/>
                <w:sz w:val="24"/>
                <w:szCs w:val="24"/>
                <w:highlight w:val="none"/>
                <w:lang w:eastAsia="zh-CN"/>
              </w:rPr>
            </w:pPr>
            <w:r>
              <w:rPr>
                <w:rFonts w:hint="eastAsia" w:cs="Times New Roman"/>
                <w:b w:val="0"/>
                <w:bCs w:val="0"/>
                <w:sz w:val="24"/>
                <w:szCs w:val="24"/>
                <w:highlight w:val="none"/>
                <w:lang w:eastAsia="zh-CN"/>
              </w:rPr>
              <w:t>LARX-20240309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392" w:hRule="atLeast"/>
          <w:jc w:val="center"/>
        </w:trPr>
        <w:tc>
          <w:tcPr>
            <w:tcW w:w="804" w:type="dxa"/>
            <w:vAlign w:val="center"/>
          </w:tcPr>
          <w:p>
            <w:pPr>
              <w:pStyle w:val="93"/>
              <w:pBdr>
                <w:bottom w:val="none" w:color="auto" w:sz="0" w:space="0"/>
              </w:pBdr>
              <w:tabs>
                <w:tab w:val="clear" w:pos="4153"/>
                <w:tab w:val="clear" w:pos="8306"/>
              </w:tabs>
              <w:adjustRightInd/>
              <w:spacing w:line="440" w:lineRule="exact"/>
              <w:textAlignment w:val="auto"/>
              <w:rPr>
                <w:rFonts w:ascii="宋体" w:hAnsi="宋体"/>
                <w:b/>
                <w:kern w:val="2"/>
                <w:szCs w:val="24"/>
                <w:highlight w:val="none"/>
              </w:rPr>
            </w:pPr>
            <w:r>
              <w:rPr>
                <w:rFonts w:hint="eastAsia" w:ascii="宋体" w:hAnsi="宋体"/>
                <w:b/>
                <w:kern w:val="2"/>
                <w:szCs w:val="24"/>
                <w:highlight w:val="none"/>
              </w:rPr>
              <w:t>7</w:t>
            </w:r>
          </w:p>
        </w:tc>
        <w:tc>
          <w:tcPr>
            <w:tcW w:w="1502" w:type="dxa"/>
            <w:vAlign w:val="center"/>
          </w:tcPr>
          <w:p>
            <w:pPr>
              <w:spacing w:line="440" w:lineRule="exact"/>
              <w:jc w:val="center"/>
              <w:rPr>
                <w:rFonts w:ascii="宋体" w:hAnsi="宋体"/>
                <w:sz w:val="24"/>
                <w:szCs w:val="24"/>
                <w:highlight w:val="none"/>
              </w:rPr>
            </w:pPr>
            <w:r>
              <w:rPr>
                <w:rFonts w:hint="eastAsia" w:ascii="宋体" w:hAnsi="宋体"/>
                <w:sz w:val="24"/>
                <w:szCs w:val="24"/>
                <w:highlight w:val="none"/>
              </w:rPr>
              <w:t>付款方式</w:t>
            </w:r>
          </w:p>
        </w:tc>
        <w:tc>
          <w:tcPr>
            <w:tcW w:w="7308" w:type="dxa"/>
            <w:vAlign w:val="center"/>
          </w:tcPr>
          <w:p>
            <w:pPr>
              <w:pStyle w:val="95"/>
              <w:widowControl w:val="0"/>
              <w:spacing w:before="0" w:beforeAutospacing="0" w:after="0" w:afterAutospacing="0" w:line="440" w:lineRule="exact"/>
              <w:jc w:val="both"/>
              <w:rPr>
                <w:rFonts w:hint="eastAsia" w:ascii="宋体" w:hAnsi="宋体" w:eastAsia="宋体" w:cs="Times New Roman"/>
                <w:b w:val="0"/>
                <w:bCs w:val="0"/>
                <w:sz w:val="24"/>
                <w:szCs w:val="24"/>
                <w:highlight w:val="none"/>
                <w:lang w:val="en-US" w:eastAsia="zh-CN"/>
              </w:rPr>
            </w:pPr>
            <w:r>
              <w:rPr>
                <w:rFonts w:hint="eastAsia" w:cs="Times New Roman"/>
                <w:b w:val="0"/>
                <w:bCs w:val="0"/>
                <w:sz w:val="24"/>
                <w:szCs w:val="24"/>
                <w:highlight w:val="none"/>
                <w:lang w:val="en-US" w:eastAsia="zh-CN"/>
              </w:rPr>
              <w:t>合</w:t>
            </w:r>
            <w:r>
              <w:rPr>
                <w:rFonts w:hint="eastAsia" w:ascii="宋体" w:hAnsi="宋体" w:eastAsia="宋体" w:cs="Times New Roman"/>
                <w:b w:val="0"/>
                <w:bCs w:val="0"/>
                <w:sz w:val="24"/>
                <w:szCs w:val="24"/>
                <w:highlight w:val="none"/>
                <w:lang w:val="en-US" w:eastAsia="zh-CN"/>
              </w:rPr>
              <w:t>同签订后，按照甲方实际需求供货，验收合格后按月付款。</w:t>
            </w:r>
          </w:p>
          <w:p>
            <w:pPr>
              <w:pStyle w:val="95"/>
              <w:widowControl w:val="0"/>
              <w:spacing w:before="0" w:beforeAutospacing="0" w:after="0" w:afterAutospacing="0" w:line="440" w:lineRule="exact"/>
              <w:jc w:val="both"/>
              <w:rPr>
                <w:rFonts w:hint="eastAsia" w:ascii="宋体" w:hAnsi="宋体" w:eastAsia="宋体" w:cs="Times New Roman"/>
                <w:b/>
                <w:bCs/>
                <w:sz w:val="24"/>
                <w:szCs w:val="24"/>
                <w:highlight w:val="none"/>
                <w:lang w:eastAsia="zh-CN"/>
              </w:rPr>
            </w:pPr>
            <w:r>
              <w:rPr>
                <w:rFonts w:hint="eastAsia" w:cs="Times New Roman"/>
                <w:b w:val="0"/>
                <w:bCs w:val="0"/>
                <w:sz w:val="24"/>
                <w:szCs w:val="24"/>
                <w:highlight w:val="none"/>
                <w:lang w:val="en-US" w:eastAsia="zh-CN"/>
              </w:rPr>
              <w:t>备注：</w:t>
            </w:r>
            <w:r>
              <w:rPr>
                <w:rFonts w:hint="eastAsia" w:ascii="宋体" w:hAnsi="宋体" w:eastAsia="宋体" w:cs="Times New Roman"/>
                <w:b w:val="0"/>
                <w:bCs w:val="0"/>
                <w:sz w:val="24"/>
                <w:szCs w:val="24"/>
                <w:highlight w:val="none"/>
                <w:lang w:val="en-US" w:eastAsia="zh-CN"/>
              </w:rPr>
              <w:t>采购需求的材质、规格及要求详见</w:t>
            </w:r>
            <w:r>
              <w:rPr>
                <w:rFonts w:hint="eastAsia" w:cs="Times New Roman"/>
                <w:b w:val="0"/>
                <w:bCs w:val="0"/>
                <w:sz w:val="24"/>
                <w:szCs w:val="24"/>
                <w:highlight w:val="none"/>
                <w:lang w:val="en-US" w:eastAsia="zh-CN"/>
              </w:rPr>
              <w:t>磋商</w:t>
            </w:r>
            <w:r>
              <w:rPr>
                <w:rFonts w:hint="eastAsia" w:ascii="宋体" w:hAnsi="宋体" w:eastAsia="宋体" w:cs="Times New Roman"/>
                <w:b w:val="0"/>
                <w:bCs w:val="0"/>
                <w:sz w:val="24"/>
                <w:szCs w:val="24"/>
                <w:highlight w:val="none"/>
                <w:lang w:val="en-US" w:eastAsia="zh-CN"/>
              </w:rPr>
              <w:t>文件，其中材料品牌、规格、型号、数量等，只作为投标单位报价的参考，以实际发生的量为准，据实结算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pPr>
              <w:pStyle w:val="93"/>
              <w:pBdr>
                <w:bottom w:val="none" w:color="auto" w:sz="0" w:space="0"/>
              </w:pBdr>
              <w:tabs>
                <w:tab w:val="clear" w:pos="4153"/>
                <w:tab w:val="clear" w:pos="8306"/>
              </w:tabs>
              <w:adjustRightInd/>
              <w:spacing w:line="440" w:lineRule="exact"/>
              <w:textAlignment w:val="auto"/>
              <w:rPr>
                <w:rFonts w:ascii="宋体" w:hAnsi="宋体"/>
                <w:b/>
                <w:kern w:val="2"/>
                <w:szCs w:val="24"/>
                <w:highlight w:val="none"/>
              </w:rPr>
            </w:pPr>
            <w:r>
              <w:rPr>
                <w:rFonts w:hint="eastAsia" w:ascii="宋体" w:hAnsi="宋体"/>
                <w:b/>
                <w:kern w:val="2"/>
                <w:szCs w:val="24"/>
                <w:highlight w:val="none"/>
              </w:rPr>
              <w:t>8</w:t>
            </w:r>
          </w:p>
        </w:tc>
        <w:tc>
          <w:tcPr>
            <w:tcW w:w="1502" w:type="dxa"/>
            <w:vAlign w:val="center"/>
          </w:tcPr>
          <w:p>
            <w:pPr>
              <w:spacing w:line="440" w:lineRule="exact"/>
              <w:jc w:val="center"/>
              <w:rPr>
                <w:rFonts w:ascii="宋体" w:hAnsi="宋体"/>
                <w:sz w:val="24"/>
                <w:szCs w:val="24"/>
                <w:highlight w:val="none"/>
              </w:rPr>
            </w:pPr>
            <w:r>
              <w:rPr>
                <w:rFonts w:hint="eastAsia" w:ascii="宋体" w:hAnsi="宋体"/>
                <w:sz w:val="24"/>
                <w:szCs w:val="24"/>
                <w:highlight w:val="none"/>
              </w:rPr>
              <w:t>供货及安装期限</w:t>
            </w:r>
          </w:p>
        </w:tc>
        <w:tc>
          <w:tcPr>
            <w:tcW w:w="7308" w:type="dxa"/>
            <w:vAlign w:val="center"/>
          </w:tcPr>
          <w:p>
            <w:pPr>
              <w:pStyle w:val="95"/>
              <w:widowControl w:val="0"/>
              <w:spacing w:before="0" w:beforeAutospacing="0" w:after="0" w:afterAutospacing="0" w:line="440" w:lineRule="exact"/>
              <w:jc w:val="both"/>
              <w:rPr>
                <w:b w:val="0"/>
                <w:bCs w:val="0"/>
                <w:sz w:val="24"/>
                <w:szCs w:val="24"/>
                <w:highlight w:val="none"/>
              </w:rPr>
            </w:pPr>
            <w:r>
              <w:rPr>
                <w:rFonts w:hint="eastAsia"/>
                <w:b w:val="0"/>
                <w:bCs w:val="0"/>
                <w:sz w:val="24"/>
                <w:szCs w:val="24"/>
                <w:highlight w:val="none"/>
                <w:lang w:val="en-US" w:eastAsia="zh-CN"/>
              </w:rPr>
              <w:t>采购周期一年。按照实际采购数量乘以中标单价结算。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pPr>
              <w:pStyle w:val="93"/>
              <w:pBdr>
                <w:bottom w:val="none" w:color="auto" w:sz="0" w:space="0"/>
              </w:pBdr>
              <w:tabs>
                <w:tab w:val="clear" w:pos="4153"/>
                <w:tab w:val="clear" w:pos="8306"/>
              </w:tabs>
              <w:adjustRightInd/>
              <w:spacing w:line="440" w:lineRule="exact"/>
              <w:textAlignment w:val="auto"/>
              <w:rPr>
                <w:rFonts w:ascii="宋体" w:hAnsi="宋体"/>
                <w:b/>
                <w:kern w:val="2"/>
                <w:szCs w:val="24"/>
                <w:highlight w:val="none"/>
                <w:lang w:val="en-US"/>
              </w:rPr>
            </w:pPr>
            <w:r>
              <w:rPr>
                <w:rFonts w:hint="eastAsia" w:ascii="宋体" w:hAnsi="宋体"/>
                <w:b/>
                <w:kern w:val="2"/>
                <w:szCs w:val="24"/>
                <w:highlight w:val="none"/>
              </w:rPr>
              <w:t>9</w:t>
            </w:r>
          </w:p>
        </w:tc>
        <w:tc>
          <w:tcPr>
            <w:tcW w:w="1502" w:type="dxa"/>
            <w:vAlign w:val="center"/>
          </w:tcPr>
          <w:p>
            <w:pPr>
              <w:pStyle w:val="93"/>
              <w:pBdr>
                <w:bottom w:val="none" w:color="auto" w:sz="0" w:space="0"/>
              </w:pBdr>
              <w:tabs>
                <w:tab w:val="clear" w:pos="4153"/>
                <w:tab w:val="clear" w:pos="8306"/>
              </w:tabs>
              <w:adjustRightInd/>
              <w:spacing w:line="440" w:lineRule="exact"/>
              <w:textAlignment w:val="auto"/>
              <w:rPr>
                <w:rFonts w:ascii="宋体" w:hAnsi="宋体"/>
                <w:bCs/>
                <w:kern w:val="2"/>
                <w:szCs w:val="24"/>
                <w:highlight w:val="none"/>
                <w:lang w:val="en-US"/>
              </w:rPr>
            </w:pPr>
            <w:r>
              <w:rPr>
                <w:rFonts w:hint="eastAsia" w:ascii="宋体" w:hAnsi="宋体"/>
                <w:bCs/>
                <w:kern w:val="2"/>
                <w:szCs w:val="24"/>
                <w:highlight w:val="none"/>
                <w:lang w:val="en-US"/>
              </w:rPr>
              <w:t>免费质保期</w:t>
            </w:r>
          </w:p>
        </w:tc>
        <w:tc>
          <w:tcPr>
            <w:tcW w:w="7308" w:type="dxa"/>
            <w:vAlign w:val="center"/>
          </w:tcPr>
          <w:p>
            <w:pPr>
              <w:pStyle w:val="93"/>
              <w:pBdr>
                <w:bottom w:val="none" w:color="auto" w:sz="0" w:space="0"/>
              </w:pBdr>
              <w:tabs>
                <w:tab w:val="clear" w:pos="4153"/>
                <w:tab w:val="clear" w:pos="8306"/>
              </w:tabs>
              <w:adjustRightInd/>
              <w:spacing w:line="440" w:lineRule="exact"/>
              <w:jc w:val="left"/>
              <w:textAlignment w:val="auto"/>
              <w:rPr>
                <w:rFonts w:hint="default" w:eastAsia="宋体"/>
                <w:b/>
                <w:bCs/>
                <w:szCs w:val="24"/>
                <w:highlight w:val="none"/>
                <w:lang w:val="en-US" w:eastAsia="zh-CN"/>
              </w:rPr>
            </w:pPr>
            <w:r>
              <w:rPr>
                <w:rFonts w:hint="default" w:eastAsia="宋体"/>
                <w:b/>
                <w:bCs/>
                <w:szCs w:val="24"/>
                <w:highlight w:val="none"/>
                <w:lang w:val="en-US" w:eastAsia="zh-CN"/>
              </w:rPr>
              <w:t>自</w:t>
            </w:r>
            <w:r>
              <w:rPr>
                <w:rFonts w:hint="eastAsia"/>
                <w:b/>
                <w:bCs/>
                <w:szCs w:val="24"/>
                <w:highlight w:val="none"/>
                <w:lang w:val="en-US" w:eastAsia="zh-CN"/>
              </w:rPr>
              <w:t>产品</w:t>
            </w:r>
            <w:r>
              <w:rPr>
                <w:rFonts w:hint="default" w:eastAsia="宋体"/>
                <w:b/>
                <w:bCs/>
                <w:szCs w:val="24"/>
                <w:highlight w:val="none"/>
                <w:lang w:val="en-US" w:eastAsia="zh-CN"/>
              </w:rPr>
              <w:t>验收合格后</w:t>
            </w:r>
            <w:r>
              <w:rPr>
                <w:rFonts w:hint="eastAsia"/>
                <w:b/>
                <w:bCs/>
                <w:szCs w:val="24"/>
                <w:highlight w:val="none"/>
                <w:lang w:val="en-US" w:eastAsia="zh-CN"/>
              </w:rPr>
              <w:t>1</w:t>
            </w:r>
            <w:r>
              <w:rPr>
                <w:rFonts w:hint="default" w:eastAsia="宋体"/>
                <w:b/>
                <w:bCs/>
                <w:szCs w:val="24"/>
                <w:highlight w:val="none"/>
                <w:lang w:val="en-US"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pPr>
              <w:pStyle w:val="93"/>
              <w:pBdr>
                <w:bottom w:val="none" w:color="auto" w:sz="0" w:space="0"/>
              </w:pBdr>
              <w:tabs>
                <w:tab w:val="clear" w:pos="4153"/>
                <w:tab w:val="clear" w:pos="8306"/>
              </w:tabs>
              <w:adjustRightInd/>
              <w:spacing w:line="440" w:lineRule="exact"/>
              <w:textAlignment w:val="auto"/>
              <w:rPr>
                <w:rFonts w:ascii="宋体" w:hAnsi="宋体"/>
                <w:b/>
                <w:kern w:val="2"/>
                <w:szCs w:val="24"/>
                <w:highlight w:val="none"/>
              </w:rPr>
            </w:pPr>
            <w:r>
              <w:rPr>
                <w:rFonts w:hint="eastAsia" w:ascii="宋体" w:hAnsi="宋体"/>
                <w:b/>
                <w:kern w:val="2"/>
                <w:szCs w:val="24"/>
                <w:highlight w:val="none"/>
              </w:rPr>
              <w:t>10</w:t>
            </w:r>
          </w:p>
        </w:tc>
        <w:tc>
          <w:tcPr>
            <w:tcW w:w="1502" w:type="dxa"/>
            <w:vAlign w:val="center"/>
          </w:tcPr>
          <w:p>
            <w:pPr>
              <w:pStyle w:val="93"/>
              <w:pBdr>
                <w:bottom w:val="none" w:color="auto" w:sz="0" w:space="0"/>
              </w:pBdr>
              <w:tabs>
                <w:tab w:val="clear" w:pos="4153"/>
                <w:tab w:val="clear" w:pos="8306"/>
              </w:tabs>
              <w:adjustRightInd/>
              <w:spacing w:line="440" w:lineRule="exact"/>
              <w:textAlignment w:val="auto"/>
              <w:rPr>
                <w:rFonts w:ascii="宋体" w:hAnsi="宋体"/>
                <w:szCs w:val="24"/>
                <w:highlight w:val="none"/>
              </w:rPr>
            </w:pPr>
            <w:r>
              <w:rPr>
                <w:rFonts w:hint="eastAsia" w:ascii="宋体" w:hAnsi="宋体"/>
                <w:bCs/>
                <w:kern w:val="2"/>
                <w:szCs w:val="24"/>
                <w:highlight w:val="none"/>
              </w:rPr>
              <w:t>中标服务费</w:t>
            </w:r>
          </w:p>
        </w:tc>
        <w:tc>
          <w:tcPr>
            <w:tcW w:w="7308" w:type="dxa"/>
            <w:vAlign w:val="center"/>
          </w:tcPr>
          <w:p>
            <w:pPr>
              <w:pStyle w:val="93"/>
              <w:pBdr>
                <w:bottom w:val="none" w:color="auto" w:sz="0" w:space="0"/>
              </w:pBdr>
              <w:tabs>
                <w:tab w:val="clear" w:pos="4153"/>
                <w:tab w:val="clear" w:pos="8306"/>
              </w:tabs>
              <w:adjustRightInd/>
              <w:spacing w:line="460" w:lineRule="exact"/>
              <w:jc w:val="both"/>
              <w:rPr>
                <w:rFonts w:ascii="宋体" w:hAnsi="宋体" w:cs="宋体"/>
                <w:b/>
                <w:bCs/>
                <w:color w:val="000000" w:themeColor="text1"/>
                <w:szCs w:val="24"/>
                <w:highlight w:val="none"/>
                <w14:textFill>
                  <w14:solidFill>
                    <w14:schemeClr w14:val="tx1"/>
                  </w14:solidFill>
                </w14:textFill>
              </w:rPr>
            </w:pPr>
            <w:r>
              <w:rPr>
                <w:rFonts w:hint="eastAsia" w:ascii="宋体" w:hAnsi="宋体" w:cs="宋体"/>
                <w:b/>
                <w:bCs/>
                <w:color w:val="000000" w:themeColor="text1"/>
                <w:szCs w:val="24"/>
                <w:highlight w:val="none"/>
                <w14:textFill>
                  <w14:solidFill>
                    <w14:schemeClr w14:val="tx1"/>
                  </w14:solidFill>
                </w14:textFill>
              </w:rPr>
              <w:t>本项目约定由成交单位在领取成交通知书前向代理机构支付代理服务费；代理服务费参照计价格〔2002〕1980号的60%计取（不足3000元，按3000元计取），以上费用在成交通知书发出之前由成交供应商支付。</w:t>
            </w:r>
          </w:p>
          <w:p>
            <w:pPr>
              <w:pStyle w:val="93"/>
              <w:pBdr>
                <w:bottom w:val="none" w:color="auto" w:sz="0" w:space="0"/>
              </w:pBdr>
              <w:tabs>
                <w:tab w:val="clear" w:pos="4153"/>
                <w:tab w:val="clear" w:pos="8306"/>
              </w:tabs>
              <w:adjustRightInd/>
              <w:spacing w:line="440" w:lineRule="exact"/>
              <w:jc w:val="left"/>
              <w:textAlignment w:val="auto"/>
              <w:rPr>
                <w:bCs/>
                <w:szCs w:val="24"/>
                <w:highlight w:val="none"/>
                <w:lang w:val="en-US"/>
              </w:rPr>
            </w:pPr>
            <w:r>
              <w:rPr>
                <w:rFonts w:hint="eastAsia" w:ascii="宋体" w:hAnsi="宋体" w:cs="宋体"/>
                <w:b/>
                <w:bCs/>
                <w:color w:val="000000" w:themeColor="text1"/>
                <w:szCs w:val="24"/>
                <w:highlight w:val="none"/>
                <w14:textFill>
                  <w14:solidFill>
                    <w14:schemeClr w14:val="tx1"/>
                  </w14:solidFill>
                </w14:textFill>
              </w:rPr>
              <w:t>供应商在报价时应充分考虑此项费用并包含在投标报价的单价、合价与总价中，不单独报价由成交方承担。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837" w:hRule="atLeast"/>
          <w:jc w:val="center"/>
        </w:trPr>
        <w:tc>
          <w:tcPr>
            <w:tcW w:w="804" w:type="dxa"/>
            <w:vAlign w:val="center"/>
          </w:tcPr>
          <w:p>
            <w:pPr>
              <w:pStyle w:val="93"/>
              <w:pBdr>
                <w:bottom w:val="none" w:color="auto" w:sz="0" w:space="0"/>
              </w:pBdr>
              <w:tabs>
                <w:tab w:val="clear" w:pos="4153"/>
                <w:tab w:val="clear" w:pos="8306"/>
              </w:tabs>
              <w:adjustRightInd/>
              <w:spacing w:line="440" w:lineRule="exact"/>
              <w:textAlignment w:val="auto"/>
              <w:rPr>
                <w:rFonts w:ascii="宋体" w:hAnsi="宋体"/>
                <w:b/>
                <w:kern w:val="2"/>
                <w:szCs w:val="24"/>
                <w:highlight w:val="none"/>
              </w:rPr>
            </w:pPr>
            <w:r>
              <w:rPr>
                <w:rFonts w:hint="eastAsia" w:ascii="宋体" w:hAnsi="宋体"/>
                <w:b/>
                <w:kern w:val="2"/>
                <w:szCs w:val="24"/>
                <w:highlight w:val="none"/>
                <w:lang w:val="en-US"/>
              </w:rPr>
              <w:t>11</w:t>
            </w:r>
          </w:p>
        </w:tc>
        <w:tc>
          <w:tcPr>
            <w:tcW w:w="1502" w:type="dxa"/>
            <w:vAlign w:val="center"/>
          </w:tcPr>
          <w:p>
            <w:pPr>
              <w:pStyle w:val="93"/>
              <w:pBdr>
                <w:bottom w:val="none" w:color="auto" w:sz="0" w:space="0"/>
              </w:pBdr>
              <w:tabs>
                <w:tab w:val="clear" w:pos="4153"/>
                <w:tab w:val="clear" w:pos="8306"/>
              </w:tabs>
              <w:adjustRightInd/>
              <w:spacing w:line="440" w:lineRule="exact"/>
              <w:textAlignment w:val="auto"/>
              <w:rPr>
                <w:rFonts w:ascii="宋体" w:hAnsi="宋体"/>
                <w:bCs/>
                <w:kern w:val="2"/>
                <w:szCs w:val="24"/>
                <w:highlight w:val="none"/>
              </w:rPr>
            </w:pPr>
            <w:r>
              <w:rPr>
                <w:rFonts w:hint="eastAsia" w:ascii="宋体" w:hAnsi="宋体"/>
                <w:bCs/>
                <w:kern w:val="2"/>
                <w:szCs w:val="24"/>
                <w:highlight w:val="none"/>
              </w:rPr>
              <w:t>履约保证金</w:t>
            </w:r>
          </w:p>
        </w:tc>
        <w:tc>
          <w:tcPr>
            <w:tcW w:w="7308" w:type="dxa"/>
            <w:vAlign w:val="center"/>
          </w:tcPr>
          <w:p>
            <w:pPr>
              <w:spacing w:line="400" w:lineRule="exact"/>
              <w:rPr>
                <w:rFonts w:ascii="宋体" w:hAnsi="宋体" w:cs="宋体"/>
                <w:bCs/>
                <w:sz w:val="24"/>
                <w:szCs w:val="32"/>
                <w:highlight w:val="none"/>
              </w:rPr>
            </w:pPr>
            <w:r>
              <w:rPr>
                <w:rFonts w:hint="eastAsia" w:ascii="宋体" w:hAnsi="宋体" w:cs="宋体"/>
                <w:bCs/>
                <w:sz w:val="24"/>
                <w:szCs w:val="32"/>
                <w:highlight w:val="none"/>
              </w:rPr>
              <w:t>1、成交供应商在签订合同时应向采购人提交合同总价</w:t>
            </w:r>
            <w:r>
              <w:rPr>
                <w:rFonts w:hint="eastAsia" w:ascii="宋体" w:hAnsi="宋体" w:cs="宋体"/>
                <w:bCs/>
                <w:sz w:val="24"/>
                <w:szCs w:val="32"/>
                <w:highlight w:val="none"/>
                <w:u w:val="single"/>
              </w:rPr>
              <w:t xml:space="preserve">  </w:t>
            </w:r>
            <w:r>
              <w:rPr>
                <w:rFonts w:hint="eastAsia" w:ascii="宋体" w:hAnsi="宋体" w:cs="宋体"/>
                <w:bCs/>
                <w:sz w:val="24"/>
                <w:szCs w:val="32"/>
                <w:highlight w:val="none"/>
                <w:u w:val="single"/>
                <w:lang w:val="en-US" w:eastAsia="zh-CN"/>
              </w:rPr>
              <w:t>/</w:t>
            </w:r>
            <w:r>
              <w:rPr>
                <w:rFonts w:hint="eastAsia" w:ascii="宋体" w:hAnsi="宋体" w:cs="宋体"/>
                <w:bCs/>
                <w:sz w:val="24"/>
                <w:szCs w:val="32"/>
                <w:highlight w:val="none"/>
                <w:u w:val="single"/>
              </w:rPr>
              <w:t xml:space="preserve">  </w:t>
            </w:r>
            <w:r>
              <w:rPr>
                <w:rFonts w:hint="eastAsia" w:ascii="宋体" w:hAnsi="宋体" w:cs="宋体"/>
                <w:bCs/>
                <w:sz w:val="24"/>
                <w:szCs w:val="32"/>
                <w:highlight w:val="none"/>
              </w:rPr>
              <w:t>%的履约保证金（最高缴纳比例不得超过合同金额的2.5%）。</w:t>
            </w:r>
          </w:p>
          <w:p>
            <w:pPr>
              <w:spacing w:line="440" w:lineRule="exact"/>
              <w:rPr>
                <w:rFonts w:ascii="宋体" w:hAnsi="宋体" w:cs="宋体"/>
                <w:bCs/>
                <w:sz w:val="24"/>
                <w:szCs w:val="32"/>
                <w:highlight w:val="none"/>
              </w:rPr>
            </w:pPr>
            <w:r>
              <w:rPr>
                <w:rFonts w:hint="eastAsia" w:ascii="宋体" w:hAnsi="宋体" w:cs="宋体"/>
                <w:bCs/>
                <w:sz w:val="24"/>
                <w:szCs w:val="32"/>
                <w:highlight w:val="none"/>
              </w:rPr>
              <w:t>2、成交供应商可以通</w:t>
            </w:r>
            <w:r>
              <w:rPr>
                <w:rFonts w:hint="eastAsia" w:ascii="宋体" w:hAnsi="宋体" w:cs="宋体"/>
                <w:bCs/>
                <w:sz w:val="24"/>
                <w:szCs w:val="32"/>
                <w:highlight w:val="none"/>
                <w:lang w:eastAsia="zh-CN"/>
              </w:rPr>
              <w:t>：</w:t>
            </w:r>
            <w:r>
              <w:rPr>
                <w:rFonts w:hint="eastAsia" w:ascii="宋体" w:hAnsi="宋体" w:cs="宋体"/>
                <w:bCs/>
                <w:sz w:val="24"/>
                <w:szCs w:val="32"/>
                <w:highlight w:val="none"/>
              </w:rPr>
              <w:t>过转账、网银支付、汇票、支票、保证保险、担保保函、银行履约保函等方式提交履约保证金。</w:t>
            </w:r>
          </w:p>
          <w:p>
            <w:pPr>
              <w:pStyle w:val="2"/>
              <w:ind w:firstLine="0"/>
              <w:rPr>
                <w:highlight w:val="none"/>
              </w:rPr>
            </w:pPr>
            <w:r>
              <w:rPr>
                <w:rFonts w:hint="eastAsia"/>
                <w:highlight w:val="none"/>
              </w:rPr>
              <w:t>3、项目验收结束后应及时退还履约保证金。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8" w:hRule="atLeast"/>
          <w:jc w:val="center"/>
        </w:trPr>
        <w:tc>
          <w:tcPr>
            <w:tcW w:w="804" w:type="dxa"/>
            <w:vAlign w:val="center"/>
          </w:tcPr>
          <w:p>
            <w:pPr>
              <w:pStyle w:val="93"/>
              <w:pBdr>
                <w:bottom w:val="none" w:color="auto" w:sz="0" w:space="0"/>
              </w:pBdr>
              <w:tabs>
                <w:tab w:val="clear" w:pos="4153"/>
                <w:tab w:val="clear" w:pos="8306"/>
              </w:tabs>
              <w:adjustRightInd/>
              <w:spacing w:line="440" w:lineRule="exact"/>
              <w:textAlignment w:val="auto"/>
              <w:rPr>
                <w:rFonts w:ascii="宋体" w:hAnsi="宋体"/>
                <w:b/>
                <w:kern w:val="2"/>
                <w:szCs w:val="24"/>
                <w:highlight w:val="none"/>
              </w:rPr>
            </w:pPr>
            <w:r>
              <w:rPr>
                <w:rFonts w:hint="eastAsia" w:ascii="宋体" w:hAnsi="宋体"/>
                <w:b/>
                <w:kern w:val="2"/>
                <w:szCs w:val="24"/>
                <w:highlight w:val="none"/>
              </w:rPr>
              <w:t>12</w:t>
            </w:r>
          </w:p>
        </w:tc>
        <w:tc>
          <w:tcPr>
            <w:tcW w:w="1502" w:type="dxa"/>
            <w:vAlign w:val="center"/>
          </w:tcPr>
          <w:p>
            <w:pPr>
              <w:pStyle w:val="93"/>
              <w:pBdr>
                <w:bottom w:val="none" w:color="auto" w:sz="0" w:space="0"/>
              </w:pBdr>
              <w:tabs>
                <w:tab w:val="clear" w:pos="4153"/>
                <w:tab w:val="clear" w:pos="8306"/>
              </w:tabs>
              <w:adjustRightInd/>
              <w:spacing w:line="440" w:lineRule="exact"/>
              <w:textAlignment w:val="auto"/>
              <w:rPr>
                <w:rFonts w:ascii="宋体" w:hAnsi="宋体"/>
                <w:bCs/>
                <w:kern w:val="2"/>
                <w:szCs w:val="24"/>
                <w:highlight w:val="none"/>
              </w:rPr>
            </w:pPr>
            <w:r>
              <w:rPr>
                <w:rFonts w:hint="eastAsia" w:ascii="宋体" w:hAnsi="宋体"/>
                <w:bCs/>
                <w:kern w:val="2"/>
                <w:szCs w:val="24"/>
                <w:highlight w:val="none"/>
              </w:rPr>
              <w:t>勘察及对接</w:t>
            </w:r>
          </w:p>
        </w:tc>
        <w:tc>
          <w:tcPr>
            <w:tcW w:w="7308" w:type="dxa"/>
            <w:vAlign w:val="center"/>
          </w:tcPr>
          <w:p>
            <w:pPr>
              <w:pStyle w:val="93"/>
              <w:pBdr>
                <w:bottom w:val="none" w:color="auto" w:sz="0" w:space="0"/>
              </w:pBdr>
              <w:tabs>
                <w:tab w:val="clear" w:pos="4153"/>
                <w:tab w:val="clear" w:pos="8306"/>
              </w:tabs>
              <w:adjustRightInd/>
              <w:spacing w:line="440" w:lineRule="exact"/>
              <w:jc w:val="both"/>
              <w:textAlignment w:val="auto"/>
              <w:rPr>
                <w:rFonts w:ascii="宋体" w:hAnsi="宋体"/>
                <w:bCs/>
                <w:kern w:val="2"/>
                <w:szCs w:val="24"/>
                <w:highlight w:val="none"/>
              </w:rPr>
            </w:pPr>
            <w:r>
              <w:rPr>
                <w:rFonts w:hint="eastAsia" w:ascii="宋体" w:hAnsi="宋体" w:cs="宋体"/>
                <w:bCs/>
                <w:kern w:val="2"/>
                <w:szCs w:val="24"/>
                <w:highlight w:val="none"/>
              </w:rPr>
              <w:t>请各供应商联系采购单位自行勘踏，采购人免费提供项目实施过程中各项对接协调服务。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39" w:hRule="atLeast"/>
          <w:jc w:val="center"/>
        </w:trPr>
        <w:tc>
          <w:tcPr>
            <w:tcW w:w="804" w:type="dxa"/>
            <w:vAlign w:val="center"/>
          </w:tcPr>
          <w:p>
            <w:pPr>
              <w:pStyle w:val="93"/>
              <w:pBdr>
                <w:bottom w:val="none" w:color="auto" w:sz="0" w:space="0"/>
              </w:pBdr>
              <w:tabs>
                <w:tab w:val="clear" w:pos="4153"/>
                <w:tab w:val="clear" w:pos="8306"/>
              </w:tabs>
              <w:adjustRightInd/>
              <w:spacing w:line="440" w:lineRule="exact"/>
              <w:textAlignment w:val="auto"/>
              <w:rPr>
                <w:rFonts w:ascii="宋体" w:hAnsi="宋体"/>
                <w:b/>
                <w:kern w:val="2"/>
                <w:szCs w:val="24"/>
                <w:highlight w:val="none"/>
              </w:rPr>
            </w:pPr>
            <w:r>
              <w:rPr>
                <w:rFonts w:hint="eastAsia" w:ascii="宋体" w:hAnsi="宋体"/>
                <w:b/>
                <w:kern w:val="2"/>
                <w:szCs w:val="24"/>
                <w:highlight w:val="none"/>
              </w:rPr>
              <w:t>13</w:t>
            </w:r>
          </w:p>
        </w:tc>
        <w:tc>
          <w:tcPr>
            <w:tcW w:w="1502" w:type="dxa"/>
            <w:vAlign w:val="center"/>
          </w:tcPr>
          <w:p>
            <w:pPr>
              <w:pStyle w:val="93"/>
              <w:pBdr>
                <w:bottom w:val="none" w:color="auto" w:sz="0" w:space="0"/>
              </w:pBdr>
              <w:tabs>
                <w:tab w:val="clear" w:pos="4153"/>
                <w:tab w:val="clear" w:pos="8306"/>
              </w:tabs>
              <w:adjustRightInd/>
              <w:spacing w:line="440" w:lineRule="exact"/>
              <w:textAlignment w:val="auto"/>
              <w:rPr>
                <w:rFonts w:ascii="宋体" w:hAnsi="宋体"/>
                <w:bCs/>
                <w:kern w:val="2"/>
                <w:szCs w:val="24"/>
                <w:highlight w:val="none"/>
              </w:rPr>
            </w:pPr>
            <w:r>
              <w:rPr>
                <w:rFonts w:hint="eastAsia" w:ascii="宋体" w:hAnsi="宋体"/>
                <w:bCs/>
                <w:kern w:val="2"/>
                <w:szCs w:val="24"/>
                <w:highlight w:val="none"/>
              </w:rPr>
              <w:t>提问与回复</w:t>
            </w:r>
          </w:p>
        </w:tc>
        <w:tc>
          <w:tcPr>
            <w:tcW w:w="7308" w:type="dxa"/>
            <w:vAlign w:val="center"/>
          </w:tcPr>
          <w:p>
            <w:pPr>
              <w:pStyle w:val="93"/>
              <w:pBdr>
                <w:bottom w:val="none" w:color="auto" w:sz="0" w:space="0"/>
              </w:pBdr>
              <w:tabs>
                <w:tab w:val="clear" w:pos="4153"/>
                <w:tab w:val="clear" w:pos="8306"/>
              </w:tabs>
              <w:adjustRightInd/>
              <w:spacing w:line="440" w:lineRule="exact"/>
              <w:jc w:val="left"/>
              <w:textAlignment w:val="auto"/>
              <w:rPr>
                <w:rFonts w:ascii="宋体" w:hAnsi="宋体"/>
                <w:bCs/>
                <w:kern w:val="2"/>
                <w:szCs w:val="24"/>
                <w:highlight w:val="none"/>
              </w:rPr>
            </w:pPr>
            <w:r>
              <w:rPr>
                <w:rFonts w:hint="eastAsia" w:ascii="宋体" w:hAnsi="宋体" w:cs="宋体"/>
                <w:bCs/>
                <w:color w:val="000000" w:themeColor="text1"/>
                <w:kern w:val="2"/>
                <w:szCs w:val="24"/>
                <w:highlight w:val="none"/>
                <w14:textFill>
                  <w14:solidFill>
                    <w14:schemeClr w14:val="tx1"/>
                  </w14:solidFill>
                </w14:textFill>
              </w:rPr>
              <w:t>供应商如果对采购文件内容有相关疑问，可以通过电话或</w:t>
            </w:r>
            <w:r>
              <w:rPr>
                <w:rFonts w:hint="eastAsia" w:ascii="宋体" w:hAnsi="宋体" w:cs="宋体"/>
                <w:bCs/>
                <w:color w:val="000000" w:themeColor="text1"/>
                <w:kern w:val="2"/>
                <w:szCs w:val="24"/>
                <w:highlight w:val="none"/>
                <w:lang w:val="en-US" w:eastAsia="zh-CN"/>
                <w14:textFill>
                  <w14:solidFill>
                    <w14:schemeClr w14:val="tx1"/>
                  </w14:solidFill>
                </w14:textFill>
              </w:rPr>
              <w:t>书</w:t>
            </w:r>
            <w:r>
              <w:rPr>
                <w:rFonts w:hint="eastAsia" w:ascii="宋体" w:hAnsi="宋体" w:cs="宋体"/>
                <w:bCs/>
                <w:color w:val="000000" w:themeColor="text1"/>
                <w:kern w:val="2"/>
                <w:szCs w:val="24"/>
                <w:highlight w:val="none"/>
                <w14:textFill>
                  <w14:solidFill>
                    <w14:schemeClr w14:val="tx1"/>
                  </w14:solidFill>
                </w14:textFill>
              </w:rPr>
              <w:t>面形式向采购人（采购代理机构）提出（疑问文件以文档形式提供，如WORD文档等）。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pPr>
              <w:pStyle w:val="93"/>
              <w:pBdr>
                <w:bottom w:val="none" w:color="auto" w:sz="0" w:space="0"/>
              </w:pBdr>
              <w:tabs>
                <w:tab w:val="clear" w:pos="4153"/>
                <w:tab w:val="clear" w:pos="8306"/>
              </w:tabs>
              <w:adjustRightInd/>
              <w:spacing w:line="440" w:lineRule="exact"/>
              <w:textAlignment w:val="auto"/>
              <w:rPr>
                <w:rFonts w:hint="eastAsia" w:ascii="宋体" w:hAnsi="宋体" w:eastAsia="宋体"/>
                <w:b/>
                <w:kern w:val="2"/>
                <w:szCs w:val="24"/>
                <w:highlight w:val="none"/>
                <w:lang w:val="en-US" w:eastAsia="zh-CN"/>
              </w:rPr>
            </w:pPr>
            <w:r>
              <w:rPr>
                <w:rFonts w:hint="eastAsia" w:ascii="宋体" w:hAnsi="宋体"/>
                <w:b/>
                <w:kern w:val="2"/>
                <w:szCs w:val="24"/>
                <w:highlight w:val="none"/>
              </w:rPr>
              <w:t>1</w:t>
            </w:r>
            <w:r>
              <w:rPr>
                <w:rFonts w:hint="eastAsia" w:ascii="宋体" w:hAnsi="宋体"/>
                <w:b/>
                <w:kern w:val="2"/>
                <w:szCs w:val="24"/>
                <w:highlight w:val="none"/>
                <w:lang w:val="en-US" w:eastAsia="zh-CN"/>
              </w:rPr>
              <w:t>4</w:t>
            </w:r>
          </w:p>
        </w:tc>
        <w:tc>
          <w:tcPr>
            <w:tcW w:w="1502" w:type="dxa"/>
            <w:vAlign w:val="center"/>
          </w:tcPr>
          <w:p>
            <w:pPr>
              <w:pStyle w:val="93"/>
              <w:pBdr>
                <w:bottom w:val="none" w:color="auto" w:sz="0" w:space="0"/>
              </w:pBdr>
              <w:tabs>
                <w:tab w:val="clear" w:pos="4153"/>
                <w:tab w:val="clear" w:pos="8306"/>
              </w:tabs>
              <w:adjustRightInd/>
              <w:spacing w:line="440" w:lineRule="exact"/>
              <w:textAlignment w:val="auto"/>
              <w:rPr>
                <w:rFonts w:ascii="宋体" w:hAnsi="宋体"/>
                <w:bCs/>
                <w:kern w:val="2"/>
                <w:szCs w:val="24"/>
                <w:highlight w:val="none"/>
              </w:rPr>
            </w:pPr>
            <w:r>
              <w:rPr>
                <w:rFonts w:hint="eastAsia" w:ascii="宋体" w:hAnsi="宋体"/>
                <w:bCs/>
                <w:kern w:val="2"/>
                <w:szCs w:val="24"/>
                <w:highlight w:val="none"/>
              </w:rPr>
              <w:t>响应文件份数及要求</w:t>
            </w:r>
          </w:p>
        </w:tc>
        <w:tc>
          <w:tcPr>
            <w:tcW w:w="7308" w:type="dxa"/>
            <w:vAlign w:val="center"/>
          </w:tcPr>
          <w:p>
            <w:pPr>
              <w:pStyle w:val="93"/>
              <w:numPr>
                <w:ilvl w:val="0"/>
                <w:numId w:val="2"/>
              </w:numPr>
              <w:pBdr>
                <w:bottom w:val="none" w:color="auto" w:sz="0" w:space="0"/>
              </w:pBdr>
              <w:tabs>
                <w:tab w:val="clear" w:pos="4153"/>
                <w:tab w:val="clear" w:pos="8306"/>
              </w:tabs>
              <w:adjustRightInd/>
              <w:spacing w:line="460" w:lineRule="exact"/>
              <w:jc w:val="left"/>
              <w:rPr>
                <w:rFonts w:ascii="宋体" w:hAnsi="宋体" w:cs="宋体"/>
                <w:bCs/>
                <w:color w:val="000000" w:themeColor="text1"/>
                <w:kern w:val="2"/>
                <w:szCs w:val="24"/>
                <w:highlight w:val="none"/>
                <w14:textFill>
                  <w14:solidFill>
                    <w14:schemeClr w14:val="tx1"/>
                  </w14:solidFill>
                </w14:textFill>
              </w:rPr>
            </w:pPr>
            <w:r>
              <w:rPr>
                <w:rFonts w:hint="eastAsia" w:ascii="宋体" w:hAnsi="宋体" w:cs="宋体"/>
                <w:bCs/>
                <w:color w:val="000000" w:themeColor="text1"/>
                <w:kern w:val="2"/>
                <w:szCs w:val="24"/>
                <w:highlight w:val="none"/>
                <w14:textFill>
                  <w14:solidFill>
                    <w14:schemeClr w14:val="tx1"/>
                  </w14:solidFill>
                </w14:textFill>
              </w:rPr>
              <w:t>份数：一正三副</w:t>
            </w:r>
          </w:p>
          <w:p>
            <w:pPr>
              <w:jc w:val="left"/>
              <w:textAlignment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2、封套上要求写明：</w:t>
            </w:r>
          </w:p>
          <w:p>
            <w:pPr>
              <w:jc w:val="left"/>
              <w:textAlignment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招标人名称：</w:t>
            </w:r>
          </w:p>
          <w:p>
            <w:pPr>
              <w:jc w:val="left"/>
              <w:textAlignment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招标人地址：</w:t>
            </w:r>
          </w:p>
          <w:p>
            <w:pPr>
              <w:jc w:val="left"/>
              <w:textAlignment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(项目名称)      响应文件</w:t>
            </w:r>
          </w:p>
          <w:p>
            <w:pPr>
              <w:jc w:val="left"/>
              <w:textAlignment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项目</w:t>
            </w:r>
            <w:r>
              <w:rPr>
                <w:rFonts w:hint="eastAsia" w:ascii="宋体" w:hAnsi="宋体"/>
                <w:color w:val="000000" w:themeColor="text1"/>
                <w:sz w:val="24"/>
                <w:highlight w:val="none"/>
                <w14:textFill>
                  <w14:solidFill>
                    <w14:schemeClr w14:val="tx1"/>
                  </w14:solidFill>
                </w14:textFill>
              </w:rPr>
              <w:t>编号：         ）</w:t>
            </w:r>
          </w:p>
          <w:p>
            <w:pPr>
              <w:jc w:val="left"/>
              <w:textAlignment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在    年   月   日    时   分前不得拆封</w:t>
            </w:r>
          </w:p>
          <w:p>
            <w:pPr>
              <w:jc w:val="left"/>
              <w:textAlignment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供应商名称（盖单位公章）：</w:t>
            </w:r>
          </w:p>
          <w:p>
            <w:pPr>
              <w:pStyle w:val="93"/>
              <w:pBdr>
                <w:bottom w:val="none" w:color="auto" w:sz="0" w:space="0"/>
              </w:pBdr>
              <w:tabs>
                <w:tab w:val="clear" w:pos="4153"/>
                <w:tab w:val="clear" w:pos="8306"/>
              </w:tabs>
              <w:adjustRightInd/>
              <w:spacing w:line="440" w:lineRule="exact"/>
              <w:jc w:val="left"/>
              <w:textAlignment w:val="auto"/>
              <w:rPr>
                <w:rFonts w:ascii="宋体" w:hAnsi="宋体"/>
                <w:bCs/>
                <w:kern w:val="2"/>
                <w:szCs w:val="24"/>
                <w:highlight w:val="none"/>
              </w:rPr>
            </w:pPr>
            <w:r>
              <w:rPr>
                <w:rFonts w:hint="eastAsia" w:ascii="宋体" w:hAnsi="宋体"/>
                <w:color w:val="000000" w:themeColor="text1"/>
                <w:highlight w:val="none"/>
                <w14:textFill>
                  <w14:solidFill>
                    <w14:schemeClr w14:val="tx1"/>
                  </w14:solidFill>
                </w14:textFill>
              </w:rPr>
              <w:t>供应商地址：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pPr>
              <w:pStyle w:val="93"/>
              <w:pBdr>
                <w:bottom w:val="none" w:color="auto" w:sz="0" w:space="0"/>
              </w:pBdr>
              <w:tabs>
                <w:tab w:val="clear" w:pos="4153"/>
                <w:tab w:val="clear" w:pos="8306"/>
              </w:tabs>
              <w:adjustRightInd/>
              <w:spacing w:line="440" w:lineRule="exact"/>
              <w:textAlignment w:val="auto"/>
              <w:rPr>
                <w:rFonts w:hint="eastAsia" w:ascii="宋体" w:hAnsi="宋体" w:eastAsia="宋体"/>
                <w:b/>
                <w:kern w:val="2"/>
                <w:szCs w:val="24"/>
                <w:highlight w:val="none"/>
                <w:lang w:val="en-US" w:eastAsia="zh-CN"/>
              </w:rPr>
            </w:pPr>
            <w:r>
              <w:rPr>
                <w:rFonts w:hint="eastAsia" w:ascii="宋体" w:hAnsi="宋体"/>
                <w:b/>
                <w:kern w:val="2"/>
                <w:szCs w:val="24"/>
                <w:highlight w:val="none"/>
              </w:rPr>
              <w:t>1</w:t>
            </w:r>
            <w:r>
              <w:rPr>
                <w:rFonts w:hint="eastAsia" w:ascii="宋体" w:hAnsi="宋体"/>
                <w:b/>
                <w:kern w:val="2"/>
                <w:szCs w:val="24"/>
                <w:highlight w:val="none"/>
                <w:lang w:val="en-US" w:eastAsia="zh-CN"/>
              </w:rPr>
              <w:t>5</w:t>
            </w:r>
          </w:p>
        </w:tc>
        <w:tc>
          <w:tcPr>
            <w:tcW w:w="1502" w:type="dxa"/>
            <w:vAlign w:val="center"/>
          </w:tcPr>
          <w:p>
            <w:pPr>
              <w:pStyle w:val="93"/>
              <w:pBdr>
                <w:bottom w:val="none" w:color="auto" w:sz="0" w:space="0"/>
              </w:pBdr>
              <w:tabs>
                <w:tab w:val="clear" w:pos="4153"/>
                <w:tab w:val="clear" w:pos="8306"/>
              </w:tabs>
              <w:adjustRightInd/>
              <w:spacing w:line="440" w:lineRule="exact"/>
              <w:textAlignment w:val="auto"/>
              <w:rPr>
                <w:rFonts w:ascii="宋体" w:hAnsi="宋体"/>
                <w:bCs/>
                <w:kern w:val="2"/>
                <w:szCs w:val="24"/>
                <w:highlight w:val="none"/>
              </w:rPr>
            </w:pPr>
            <w:r>
              <w:rPr>
                <w:rFonts w:hint="eastAsia" w:ascii="宋体" w:hAnsi="宋体"/>
                <w:bCs/>
                <w:kern w:val="2"/>
                <w:szCs w:val="24"/>
                <w:highlight w:val="none"/>
              </w:rPr>
              <w:t>递交响应文件注意事项</w:t>
            </w:r>
          </w:p>
        </w:tc>
        <w:tc>
          <w:tcPr>
            <w:tcW w:w="7308" w:type="dxa"/>
            <w:vAlign w:val="center"/>
          </w:tcPr>
          <w:p>
            <w:pPr>
              <w:pStyle w:val="93"/>
              <w:pBdr>
                <w:bottom w:val="none" w:color="auto" w:sz="0" w:space="0"/>
              </w:pBdr>
              <w:tabs>
                <w:tab w:val="clear" w:pos="4153"/>
                <w:tab w:val="clear" w:pos="8306"/>
              </w:tabs>
              <w:adjustRightInd/>
              <w:spacing w:line="460" w:lineRule="exact"/>
              <w:jc w:val="left"/>
              <w:rPr>
                <w:rFonts w:ascii="宋体" w:hAnsi="宋体" w:cs="宋体"/>
                <w:b/>
                <w:color w:val="000000" w:themeColor="text1"/>
                <w:kern w:val="2"/>
                <w:szCs w:val="24"/>
                <w:highlight w:val="none"/>
                <w14:textFill>
                  <w14:solidFill>
                    <w14:schemeClr w14:val="tx1"/>
                  </w14:solidFill>
                </w14:textFill>
              </w:rPr>
            </w:pPr>
            <w:r>
              <w:rPr>
                <w:rFonts w:hint="eastAsia" w:ascii="宋体" w:hAnsi="宋体" w:cs="宋体"/>
                <w:bCs/>
                <w:color w:val="000000" w:themeColor="text1"/>
                <w:kern w:val="2"/>
                <w:szCs w:val="24"/>
                <w:highlight w:val="none"/>
                <w14:textFill>
                  <w14:solidFill>
                    <w14:schemeClr w14:val="tx1"/>
                  </w14:solidFill>
                </w14:textFill>
              </w:rPr>
              <w:t>1、</w:t>
            </w:r>
            <w:r>
              <w:rPr>
                <w:rFonts w:hint="eastAsia" w:ascii="宋体" w:hAnsi="宋体" w:cs="宋体"/>
                <w:bCs/>
                <w:color w:val="000000" w:themeColor="text1"/>
                <w:kern w:val="2"/>
                <w:szCs w:val="24"/>
                <w:highlight w:val="none"/>
                <w:lang w:val="en-US"/>
                <w14:textFill>
                  <w14:solidFill>
                    <w14:schemeClr w14:val="tx1"/>
                  </w14:solidFill>
                </w14:textFill>
              </w:rPr>
              <w:t>响应</w:t>
            </w:r>
            <w:r>
              <w:rPr>
                <w:rFonts w:hint="eastAsia" w:ascii="宋体" w:hAnsi="宋体" w:cs="宋体"/>
                <w:bCs/>
                <w:color w:val="000000" w:themeColor="text1"/>
                <w:kern w:val="2"/>
                <w:szCs w:val="24"/>
                <w:highlight w:val="none"/>
                <w14:textFill>
                  <w14:solidFill>
                    <w14:schemeClr w14:val="tx1"/>
                  </w14:solidFill>
                </w14:textFill>
              </w:rPr>
              <w:t>文件必须在响应截止时间前在</w:t>
            </w:r>
            <w:r>
              <w:rPr>
                <w:rFonts w:hint="eastAsia" w:ascii="宋体" w:hAnsi="宋体" w:cs="宋体"/>
                <w:bCs/>
                <w:color w:val="000000" w:themeColor="text1"/>
                <w:kern w:val="2"/>
                <w:szCs w:val="24"/>
                <w:highlight w:val="none"/>
                <w:lang w:val="en-US" w:eastAsia="zh-CN"/>
                <w14:textFill>
                  <w14:solidFill>
                    <w14:schemeClr w14:val="tx1"/>
                  </w14:solidFill>
                </w14:textFill>
              </w:rPr>
              <w:t>现场纸质递交</w:t>
            </w:r>
            <w:r>
              <w:rPr>
                <w:rFonts w:hint="eastAsia" w:ascii="宋体" w:hAnsi="宋体" w:cs="宋体"/>
                <w:b/>
                <w:color w:val="000000" w:themeColor="text1"/>
                <w:kern w:val="2"/>
                <w:szCs w:val="24"/>
                <w:highlight w:val="none"/>
                <w14:textFill>
                  <w14:solidFill>
                    <w14:schemeClr w14:val="tx1"/>
                  </w14:solidFill>
                </w14:textFill>
              </w:rPr>
              <w:t>。</w:t>
            </w:r>
          </w:p>
          <w:p>
            <w:pPr>
              <w:pStyle w:val="93"/>
              <w:pBdr>
                <w:bottom w:val="none" w:color="auto" w:sz="0" w:space="0"/>
              </w:pBdr>
              <w:tabs>
                <w:tab w:val="clear" w:pos="4153"/>
                <w:tab w:val="clear" w:pos="8306"/>
              </w:tabs>
              <w:adjustRightInd/>
              <w:spacing w:line="440" w:lineRule="exact"/>
              <w:jc w:val="left"/>
              <w:textAlignment w:val="auto"/>
              <w:rPr>
                <w:rFonts w:ascii="宋体" w:hAnsi="宋体"/>
                <w:bCs/>
                <w:kern w:val="2"/>
                <w:szCs w:val="24"/>
                <w:highlight w:val="none"/>
              </w:rPr>
            </w:pPr>
            <w:r>
              <w:rPr>
                <w:rFonts w:hint="eastAsia" w:ascii="宋体" w:hAnsi="宋体"/>
                <w:bCs/>
                <w:color w:val="000000" w:themeColor="text1"/>
                <w:kern w:val="2"/>
                <w:szCs w:val="24"/>
                <w:highlight w:val="none"/>
                <w:lang w:val="en-US"/>
                <w14:textFill>
                  <w14:solidFill>
                    <w14:schemeClr w14:val="tx1"/>
                  </w14:solidFill>
                </w14:textFill>
              </w:rPr>
              <w:t>2</w:t>
            </w:r>
            <w:r>
              <w:rPr>
                <w:rFonts w:hint="eastAsia" w:ascii="宋体" w:hAnsi="宋体"/>
                <w:bCs/>
                <w:color w:val="000000" w:themeColor="text1"/>
                <w:kern w:val="2"/>
                <w:szCs w:val="24"/>
                <w:highlight w:val="none"/>
                <w14:textFill>
                  <w14:solidFill>
                    <w14:schemeClr w14:val="tx1"/>
                  </w14:solidFill>
                </w14:textFill>
              </w:rPr>
              <w:t>、</w:t>
            </w:r>
            <w:r>
              <w:rPr>
                <w:rFonts w:hint="eastAsia" w:ascii="宋体" w:hAnsi="宋体"/>
                <w:bCs/>
                <w:color w:val="000000" w:themeColor="text1"/>
                <w:kern w:val="2"/>
                <w:szCs w:val="24"/>
                <w:highlight w:val="none"/>
                <w:lang w:val="en-US"/>
                <w14:textFill>
                  <w14:solidFill>
                    <w14:schemeClr w14:val="tx1"/>
                  </w14:solidFill>
                </w14:textFill>
              </w:rPr>
              <w:t>供应商应在响应文件密封袋中提供</w:t>
            </w:r>
            <w:r>
              <w:rPr>
                <w:rFonts w:hint="eastAsia" w:ascii="宋体" w:hAnsi="宋体"/>
                <w:b/>
                <w:color w:val="000000" w:themeColor="text1"/>
                <w:kern w:val="2"/>
                <w:szCs w:val="24"/>
                <w:highlight w:val="none"/>
                <w:lang w:val="en-US"/>
                <w14:textFill>
                  <w14:solidFill>
                    <w14:schemeClr w14:val="tx1"/>
                  </w14:solidFill>
                </w14:textFill>
              </w:rPr>
              <w:t>电子版响应文件（U盘</w:t>
            </w:r>
            <w:r>
              <w:rPr>
                <w:rFonts w:hint="eastAsia" w:ascii="宋体" w:hAnsi="宋体"/>
                <w:b/>
                <w:color w:val="000000" w:themeColor="text1"/>
                <w:kern w:val="2"/>
                <w:szCs w:val="24"/>
                <w:highlight w:val="none"/>
                <w:lang w:val="en-US" w:eastAsia="zh-CN"/>
                <w14:textFill>
                  <w14:solidFill>
                    <w14:schemeClr w14:val="tx1"/>
                  </w14:solidFill>
                </w14:textFill>
              </w:rPr>
              <w:t>或光盘</w:t>
            </w:r>
            <w:r>
              <w:rPr>
                <w:rFonts w:hint="eastAsia" w:ascii="宋体" w:hAnsi="宋体"/>
                <w:b/>
                <w:color w:val="000000" w:themeColor="text1"/>
                <w:kern w:val="2"/>
                <w:szCs w:val="24"/>
                <w:highlight w:val="none"/>
                <w:lang w:val="en-US"/>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804" w:type="dxa"/>
            <w:vAlign w:val="center"/>
          </w:tcPr>
          <w:p>
            <w:pPr>
              <w:pStyle w:val="93"/>
              <w:pBdr>
                <w:bottom w:val="none" w:color="auto" w:sz="0" w:space="0"/>
              </w:pBdr>
              <w:tabs>
                <w:tab w:val="clear" w:pos="4153"/>
                <w:tab w:val="clear" w:pos="8306"/>
              </w:tabs>
              <w:adjustRightInd/>
              <w:spacing w:line="440" w:lineRule="exact"/>
              <w:textAlignment w:val="auto"/>
              <w:rPr>
                <w:rFonts w:hint="eastAsia" w:ascii="宋体" w:hAnsi="宋体" w:eastAsia="宋体"/>
                <w:b/>
                <w:kern w:val="2"/>
                <w:szCs w:val="24"/>
                <w:highlight w:val="none"/>
                <w:lang w:val="en-US" w:eastAsia="zh-CN"/>
              </w:rPr>
            </w:pPr>
            <w:r>
              <w:rPr>
                <w:rFonts w:hint="eastAsia" w:ascii="宋体" w:hAnsi="宋体"/>
                <w:b/>
                <w:kern w:val="2"/>
                <w:szCs w:val="24"/>
                <w:highlight w:val="none"/>
              </w:rPr>
              <w:t>1</w:t>
            </w:r>
            <w:r>
              <w:rPr>
                <w:rFonts w:hint="eastAsia" w:ascii="宋体" w:hAnsi="宋体"/>
                <w:b/>
                <w:kern w:val="2"/>
                <w:szCs w:val="24"/>
                <w:highlight w:val="none"/>
                <w:lang w:val="en-US" w:eastAsia="zh-CN"/>
              </w:rPr>
              <w:t>6</w:t>
            </w:r>
          </w:p>
        </w:tc>
        <w:tc>
          <w:tcPr>
            <w:tcW w:w="1502" w:type="dxa"/>
            <w:vAlign w:val="center"/>
          </w:tcPr>
          <w:p>
            <w:pPr>
              <w:pStyle w:val="93"/>
              <w:pBdr>
                <w:bottom w:val="none" w:color="auto" w:sz="0" w:space="0"/>
              </w:pBdr>
              <w:tabs>
                <w:tab w:val="clear" w:pos="4153"/>
                <w:tab w:val="clear" w:pos="8306"/>
              </w:tabs>
              <w:adjustRightInd/>
              <w:spacing w:line="440" w:lineRule="exact"/>
              <w:textAlignment w:val="auto"/>
              <w:rPr>
                <w:rFonts w:ascii="宋体" w:hAnsi="宋体"/>
                <w:bCs/>
                <w:kern w:val="2"/>
                <w:szCs w:val="24"/>
                <w:highlight w:val="none"/>
              </w:rPr>
            </w:pPr>
            <w:r>
              <w:rPr>
                <w:rFonts w:hint="eastAsia" w:ascii="宋体" w:hAnsi="宋体"/>
                <w:bCs/>
                <w:kern w:val="2"/>
                <w:szCs w:val="24"/>
                <w:highlight w:val="none"/>
              </w:rPr>
              <w:t>备注一</w:t>
            </w:r>
          </w:p>
        </w:tc>
        <w:tc>
          <w:tcPr>
            <w:tcW w:w="7308" w:type="dxa"/>
            <w:vAlign w:val="center"/>
          </w:tcPr>
          <w:p>
            <w:pPr>
              <w:pStyle w:val="93"/>
              <w:pBdr>
                <w:bottom w:val="none" w:color="auto" w:sz="0" w:space="0"/>
              </w:pBdr>
              <w:tabs>
                <w:tab w:val="clear" w:pos="4153"/>
                <w:tab w:val="clear" w:pos="8306"/>
              </w:tabs>
              <w:adjustRightInd/>
              <w:spacing w:line="440" w:lineRule="exact"/>
              <w:jc w:val="left"/>
              <w:textAlignment w:val="auto"/>
              <w:rPr>
                <w:rFonts w:ascii="宋体" w:hAnsi="宋体"/>
                <w:bCs/>
                <w:kern w:val="2"/>
                <w:szCs w:val="24"/>
                <w:highlight w:val="none"/>
              </w:rPr>
            </w:pPr>
            <w:r>
              <w:rPr>
                <w:rFonts w:hint="eastAsia" w:ascii="宋体" w:hAnsi="宋体"/>
                <w:bCs/>
                <w:kern w:val="2"/>
                <w:szCs w:val="24"/>
                <w:highlight w:val="none"/>
              </w:rPr>
              <w:t>1、存在以下不良信用记录情形之一的，不得推荐为成交候选供应商,评审时磋商小组应当按照下列第3条不良信用记录查询渠道对供应商是否存在不良信用记录进行查询：</w:t>
            </w:r>
          </w:p>
          <w:p>
            <w:pPr>
              <w:pStyle w:val="93"/>
              <w:pBdr>
                <w:bottom w:val="none" w:color="auto" w:sz="0" w:space="0"/>
              </w:pBdr>
              <w:tabs>
                <w:tab w:val="clear" w:pos="4153"/>
                <w:tab w:val="clear" w:pos="8306"/>
              </w:tabs>
              <w:adjustRightInd/>
              <w:spacing w:line="440" w:lineRule="exact"/>
              <w:jc w:val="left"/>
              <w:textAlignment w:val="auto"/>
              <w:rPr>
                <w:rFonts w:ascii="宋体" w:hAnsi="宋体"/>
                <w:bCs/>
                <w:kern w:val="2"/>
                <w:szCs w:val="24"/>
                <w:highlight w:val="none"/>
              </w:rPr>
            </w:pPr>
            <w:r>
              <w:rPr>
                <w:rFonts w:hint="eastAsia" w:ascii="宋体" w:hAnsi="宋体"/>
                <w:bCs/>
                <w:kern w:val="2"/>
                <w:szCs w:val="24"/>
                <w:highlight w:val="none"/>
              </w:rPr>
              <w:t>（1）供应商被人民法院列入失信被执行人的；</w:t>
            </w:r>
          </w:p>
          <w:p>
            <w:pPr>
              <w:pStyle w:val="93"/>
              <w:pBdr>
                <w:bottom w:val="none" w:color="auto" w:sz="0" w:space="0"/>
              </w:pBdr>
              <w:tabs>
                <w:tab w:val="clear" w:pos="4153"/>
                <w:tab w:val="clear" w:pos="8306"/>
              </w:tabs>
              <w:adjustRightInd/>
              <w:spacing w:line="440" w:lineRule="exact"/>
              <w:jc w:val="left"/>
              <w:textAlignment w:val="auto"/>
              <w:rPr>
                <w:rFonts w:ascii="宋体" w:hAnsi="宋体"/>
                <w:bCs/>
                <w:kern w:val="2"/>
                <w:szCs w:val="24"/>
                <w:highlight w:val="none"/>
              </w:rPr>
            </w:pPr>
            <w:r>
              <w:rPr>
                <w:rFonts w:hint="eastAsia" w:ascii="宋体" w:hAnsi="宋体"/>
                <w:bCs/>
                <w:kern w:val="2"/>
                <w:szCs w:val="24"/>
                <w:highlight w:val="none"/>
              </w:rPr>
              <w:t>（2）供应商被市场监督管理部门列入</w:t>
            </w:r>
            <w:r>
              <w:rPr>
                <w:rFonts w:hint="eastAsia" w:ascii="宋体" w:hAnsi="宋体"/>
                <w:bCs/>
                <w:kern w:val="2"/>
                <w:szCs w:val="24"/>
                <w:highlight w:val="none"/>
                <w:lang w:eastAsia="zh-CN"/>
              </w:rPr>
              <w:t>严重违法失信企业</w:t>
            </w:r>
            <w:r>
              <w:rPr>
                <w:rFonts w:hint="eastAsia" w:ascii="宋体" w:hAnsi="宋体"/>
                <w:bCs/>
                <w:kern w:val="2"/>
                <w:szCs w:val="24"/>
                <w:highlight w:val="none"/>
              </w:rPr>
              <w:t>名录的；</w:t>
            </w:r>
          </w:p>
          <w:p>
            <w:pPr>
              <w:pStyle w:val="93"/>
              <w:pBdr>
                <w:bottom w:val="none" w:color="auto" w:sz="0" w:space="0"/>
              </w:pBdr>
              <w:tabs>
                <w:tab w:val="clear" w:pos="4153"/>
                <w:tab w:val="clear" w:pos="8306"/>
              </w:tabs>
              <w:adjustRightInd/>
              <w:spacing w:line="440" w:lineRule="exact"/>
              <w:jc w:val="left"/>
              <w:textAlignment w:val="auto"/>
              <w:rPr>
                <w:rFonts w:ascii="宋体" w:hAnsi="宋体"/>
                <w:bCs/>
                <w:kern w:val="2"/>
                <w:szCs w:val="24"/>
                <w:highlight w:val="none"/>
              </w:rPr>
            </w:pPr>
            <w:r>
              <w:rPr>
                <w:rFonts w:hint="eastAsia" w:ascii="宋体" w:hAnsi="宋体"/>
                <w:bCs/>
                <w:kern w:val="2"/>
                <w:szCs w:val="24"/>
                <w:highlight w:val="none"/>
              </w:rPr>
              <w:t>（3）供应商被税务部门列入重大税收违法案件当事人名单的；</w:t>
            </w:r>
          </w:p>
          <w:p>
            <w:pPr>
              <w:pStyle w:val="93"/>
              <w:pBdr>
                <w:bottom w:val="none" w:color="auto" w:sz="0" w:space="0"/>
              </w:pBdr>
              <w:tabs>
                <w:tab w:val="clear" w:pos="4153"/>
                <w:tab w:val="clear" w:pos="8306"/>
              </w:tabs>
              <w:adjustRightInd/>
              <w:spacing w:line="440" w:lineRule="exact"/>
              <w:jc w:val="left"/>
              <w:textAlignment w:val="auto"/>
              <w:rPr>
                <w:rFonts w:ascii="宋体" w:hAnsi="宋体"/>
                <w:bCs/>
                <w:kern w:val="2"/>
                <w:szCs w:val="24"/>
                <w:highlight w:val="none"/>
              </w:rPr>
            </w:pPr>
            <w:r>
              <w:rPr>
                <w:rFonts w:hint="eastAsia" w:ascii="宋体" w:hAnsi="宋体"/>
                <w:bCs/>
                <w:kern w:val="2"/>
                <w:szCs w:val="24"/>
                <w:highlight w:val="none"/>
              </w:rPr>
              <w:t>（4）供应商被政府采购监管部门列入政府采购严重违法失信行为记录名单的。</w:t>
            </w:r>
          </w:p>
          <w:p>
            <w:pPr>
              <w:pStyle w:val="93"/>
              <w:pBdr>
                <w:bottom w:val="none" w:color="auto" w:sz="0" w:space="0"/>
              </w:pBdr>
              <w:tabs>
                <w:tab w:val="clear" w:pos="4153"/>
                <w:tab w:val="clear" w:pos="8306"/>
              </w:tabs>
              <w:adjustRightInd/>
              <w:spacing w:line="440" w:lineRule="exact"/>
              <w:jc w:val="left"/>
              <w:textAlignment w:val="auto"/>
              <w:rPr>
                <w:rFonts w:ascii="宋体" w:hAnsi="宋体"/>
                <w:bCs/>
                <w:kern w:val="2"/>
                <w:szCs w:val="24"/>
                <w:highlight w:val="none"/>
              </w:rPr>
            </w:pPr>
            <w:r>
              <w:rPr>
                <w:rFonts w:hint="eastAsia" w:ascii="宋体" w:hAnsi="宋体"/>
                <w:bCs/>
                <w:kern w:val="2"/>
                <w:szCs w:val="24"/>
                <w:highlight w:val="none"/>
              </w:rPr>
              <w:t>2、联合体供应商，联合体任何一方存在上述不良信用记录的，视同联合体存在不良信用记录。</w:t>
            </w:r>
          </w:p>
          <w:p>
            <w:pPr>
              <w:pStyle w:val="93"/>
              <w:pBdr>
                <w:bottom w:val="none" w:color="auto" w:sz="0" w:space="0"/>
              </w:pBdr>
              <w:tabs>
                <w:tab w:val="clear" w:pos="4153"/>
                <w:tab w:val="clear" w:pos="8306"/>
              </w:tabs>
              <w:adjustRightInd/>
              <w:spacing w:line="440" w:lineRule="exact"/>
              <w:jc w:val="left"/>
              <w:textAlignment w:val="auto"/>
              <w:rPr>
                <w:rFonts w:ascii="宋体" w:hAnsi="宋体"/>
                <w:bCs/>
                <w:kern w:val="2"/>
                <w:szCs w:val="24"/>
                <w:highlight w:val="none"/>
              </w:rPr>
            </w:pPr>
            <w:r>
              <w:rPr>
                <w:rFonts w:hint="eastAsia" w:ascii="宋体" w:hAnsi="宋体"/>
                <w:bCs/>
                <w:kern w:val="2"/>
                <w:szCs w:val="24"/>
                <w:highlight w:val="none"/>
              </w:rPr>
              <w:t>3、不良信用记录查询渠道如下：</w:t>
            </w:r>
          </w:p>
          <w:p>
            <w:pPr>
              <w:pStyle w:val="93"/>
              <w:pBdr>
                <w:bottom w:val="none" w:color="auto" w:sz="0" w:space="0"/>
              </w:pBdr>
              <w:tabs>
                <w:tab w:val="clear" w:pos="4153"/>
                <w:tab w:val="clear" w:pos="8306"/>
              </w:tabs>
              <w:adjustRightInd/>
              <w:spacing w:line="440" w:lineRule="exact"/>
              <w:jc w:val="left"/>
              <w:textAlignment w:val="auto"/>
              <w:rPr>
                <w:rFonts w:ascii="宋体" w:hAnsi="宋体"/>
                <w:bCs/>
                <w:kern w:val="2"/>
                <w:szCs w:val="24"/>
                <w:highlight w:val="none"/>
              </w:rPr>
            </w:pPr>
            <w:r>
              <w:rPr>
                <w:rFonts w:hint="eastAsia" w:ascii="宋体" w:hAnsi="宋体"/>
                <w:bCs/>
                <w:kern w:val="2"/>
                <w:szCs w:val="24"/>
                <w:highlight w:val="none"/>
              </w:rPr>
              <w:t>（1）失信被执行人：信用中国官网（www.creditchina.gov.cn）</w:t>
            </w:r>
          </w:p>
          <w:p>
            <w:pPr>
              <w:pStyle w:val="93"/>
              <w:pBdr>
                <w:bottom w:val="none" w:color="auto" w:sz="0" w:space="0"/>
              </w:pBdr>
              <w:tabs>
                <w:tab w:val="clear" w:pos="4153"/>
                <w:tab w:val="clear" w:pos="8306"/>
              </w:tabs>
              <w:adjustRightInd/>
              <w:spacing w:line="440" w:lineRule="exact"/>
              <w:jc w:val="left"/>
              <w:textAlignment w:val="auto"/>
              <w:rPr>
                <w:rFonts w:ascii="宋体" w:hAnsi="宋体"/>
                <w:bCs/>
                <w:kern w:val="2"/>
                <w:szCs w:val="24"/>
                <w:highlight w:val="none"/>
              </w:rPr>
            </w:pPr>
            <w:r>
              <w:rPr>
                <w:rFonts w:hint="eastAsia" w:ascii="宋体" w:hAnsi="宋体"/>
                <w:bCs/>
                <w:kern w:val="2"/>
                <w:szCs w:val="24"/>
                <w:highlight w:val="none"/>
              </w:rPr>
              <w:t>（2）</w:t>
            </w:r>
            <w:r>
              <w:rPr>
                <w:rFonts w:hint="eastAsia" w:ascii="宋体" w:hAnsi="宋体"/>
                <w:bCs/>
                <w:kern w:val="2"/>
                <w:szCs w:val="24"/>
                <w:highlight w:val="none"/>
                <w:lang w:eastAsia="zh-CN"/>
              </w:rPr>
              <w:t>严重违法失信企业</w:t>
            </w:r>
            <w:r>
              <w:rPr>
                <w:rFonts w:hint="eastAsia" w:ascii="宋体" w:hAnsi="宋体"/>
                <w:bCs/>
                <w:kern w:val="2"/>
                <w:szCs w:val="24"/>
                <w:highlight w:val="none"/>
              </w:rPr>
              <w:t>名录：信用中国官网（www.creditchina.gov.cn）</w:t>
            </w:r>
          </w:p>
          <w:p>
            <w:pPr>
              <w:pStyle w:val="93"/>
              <w:pBdr>
                <w:bottom w:val="none" w:color="auto" w:sz="0" w:space="0"/>
              </w:pBdr>
              <w:tabs>
                <w:tab w:val="clear" w:pos="4153"/>
                <w:tab w:val="clear" w:pos="8306"/>
              </w:tabs>
              <w:adjustRightInd/>
              <w:spacing w:line="440" w:lineRule="exact"/>
              <w:jc w:val="left"/>
              <w:textAlignment w:val="auto"/>
              <w:rPr>
                <w:rFonts w:ascii="宋体" w:hAnsi="宋体"/>
                <w:bCs/>
                <w:kern w:val="2"/>
                <w:szCs w:val="24"/>
                <w:highlight w:val="none"/>
              </w:rPr>
            </w:pPr>
            <w:r>
              <w:rPr>
                <w:rFonts w:hint="eastAsia" w:ascii="宋体" w:hAnsi="宋体"/>
                <w:bCs/>
                <w:kern w:val="2"/>
                <w:szCs w:val="24"/>
                <w:highlight w:val="none"/>
              </w:rPr>
              <w:t>（3）重大税收违法案件当事人名单：信用中国官网（www.creditchina.gov.cn）</w:t>
            </w:r>
          </w:p>
          <w:p>
            <w:pPr>
              <w:pStyle w:val="93"/>
              <w:pBdr>
                <w:bottom w:val="none" w:color="auto" w:sz="0" w:space="0"/>
              </w:pBdr>
              <w:tabs>
                <w:tab w:val="clear" w:pos="4153"/>
                <w:tab w:val="clear" w:pos="8306"/>
              </w:tabs>
              <w:adjustRightInd/>
              <w:spacing w:line="440" w:lineRule="exact"/>
              <w:jc w:val="left"/>
              <w:textAlignment w:val="auto"/>
              <w:rPr>
                <w:rFonts w:ascii="宋体" w:hAnsi="宋体"/>
                <w:bCs/>
                <w:kern w:val="2"/>
                <w:szCs w:val="24"/>
                <w:highlight w:val="none"/>
              </w:rPr>
            </w:pPr>
            <w:r>
              <w:rPr>
                <w:rFonts w:hint="eastAsia" w:ascii="宋体" w:hAnsi="宋体"/>
                <w:bCs/>
                <w:kern w:val="2"/>
                <w:szCs w:val="24"/>
                <w:highlight w:val="none"/>
              </w:rPr>
              <w:t>（4）政府采购严重违法失信行为记录名单：中国政府采购官网（www.ccgp.gov.cn）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804" w:type="dxa"/>
            <w:vAlign w:val="center"/>
          </w:tcPr>
          <w:p>
            <w:pPr>
              <w:pStyle w:val="93"/>
              <w:pBdr>
                <w:bottom w:val="none" w:color="auto" w:sz="0" w:space="0"/>
              </w:pBdr>
              <w:tabs>
                <w:tab w:val="clear" w:pos="4153"/>
                <w:tab w:val="clear" w:pos="8306"/>
              </w:tabs>
              <w:adjustRightInd/>
              <w:spacing w:line="440" w:lineRule="exact"/>
              <w:textAlignment w:val="auto"/>
              <w:rPr>
                <w:rFonts w:hint="eastAsia" w:ascii="宋体" w:hAnsi="宋体" w:eastAsia="宋体"/>
                <w:b/>
                <w:kern w:val="2"/>
                <w:szCs w:val="24"/>
                <w:highlight w:val="none"/>
                <w:lang w:val="en-US" w:eastAsia="zh-CN"/>
              </w:rPr>
            </w:pPr>
            <w:r>
              <w:rPr>
                <w:rFonts w:hint="eastAsia" w:ascii="宋体" w:hAnsi="宋体"/>
                <w:b/>
                <w:kern w:val="2"/>
                <w:szCs w:val="24"/>
                <w:highlight w:val="none"/>
              </w:rPr>
              <w:t>1</w:t>
            </w:r>
            <w:r>
              <w:rPr>
                <w:rFonts w:hint="eastAsia" w:ascii="宋体" w:hAnsi="宋体"/>
                <w:b/>
                <w:kern w:val="2"/>
                <w:szCs w:val="24"/>
                <w:highlight w:val="none"/>
                <w:lang w:val="en-US" w:eastAsia="zh-CN"/>
              </w:rPr>
              <w:t>7</w:t>
            </w:r>
          </w:p>
        </w:tc>
        <w:tc>
          <w:tcPr>
            <w:tcW w:w="1502" w:type="dxa"/>
            <w:vAlign w:val="center"/>
          </w:tcPr>
          <w:p>
            <w:pPr>
              <w:pStyle w:val="93"/>
              <w:pBdr>
                <w:bottom w:val="none" w:color="auto" w:sz="0" w:space="0"/>
              </w:pBdr>
              <w:tabs>
                <w:tab w:val="clear" w:pos="4153"/>
                <w:tab w:val="clear" w:pos="8306"/>
              </w:tabs>
              <w:adjustRightInd/>
              <w:spacing w:line="440" w:lineRule="exact"/>
              <w:textAlignment w:val="auto"/>
              <w:rPr>
                <w:rFonts w:ascii="宋体" w:hAnsi="宋体"/>
                <w:bCs/>
                <w:kern w:val="2"/>
                <w:szCs w:val="24"/>
                <w:highlight w:val="none"/>
              </w:rPr>
            </w:pPr>
            <w:r>
              <w:rPr>
                <w:rFonts w:hint="eastAsia" w:ascii="宋体" w:hAnsi="宋体"/>
                <w:bCs/>
                <w:kern w:val="2"/>
                <w:szCs w:val="24"/>
                <w:highlight w:val="none"/>
              </w:rPr>
              <w:t>备注二</w:t>
            </w:r>
          </w:p>
        </w:tc>
        <w:tc>
          <w:tcPr>
            <w:tcW w:w="7308" w:type="dxa"/>
            <w:vAlign w:val="center"/>
          </w:tcPr>
          <w:p>
            <w:pPr>
              <w:pStyle w:val="93"/>
              <w:pBdr>
                <w:bottom w:val="none" w:color="auto" w:sz="0" w:space="0"/>
              </w:pBdr>
              <w:tabs>
                <w:tab w:val="clear" w:pos="4153"/>
                <w:tab w:val="clear" w:pos="8306"/>
              </w:tabs>
              <w:adjustRightInd/>
              <w:spacing w:line="440" w:lineRule="exact"/>
              <w:jc w:val="left"/>
              <w:textAlignment w:val="auto"/>
              <w:rPr>
                <w:rFonts w:ascii="宋体" w:hAnsi="宋体"/>
                <w:bCs/>
                <w:kern w:val="2"/>
                <w:szCs w:val="24"/>
                <w:highlight w:val="none"/>
              </w:rPr>
            </w:pPr>
            <w:r>
              <w:rPr>
                <w:rFonts w:hint="eastAsia" w:ascii="宋体" w:hAnsi="宋体"/>
                <w:bCs/>
                <w:kern w:val="2"/>
                <w:szCs w:val="24"/>
                <w:highlight w:val="none"/>
              </w:rPr>
              <w:t>特别提醒：供应商参与政府采购，应当诚信守法、公平竞争。如有以提供虚假材料（包括但不限于虚假技术参数响应、虚假业绩、虚假证书、虚假检测报告等）、串通投标、隐瞒失信信息等谋取中标的行为，一经发现，将报监管部门严肃查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804" w:type="dxa"/>
            <w:vAlign w:val="center"/>
          </w:tcPr>
          <w:p>
            <w:pPr>
              <w:pStyle w:val="93"/>
              <w:pBdr>
                <w:bottom w:val="none" w:color="auto" w:sz="0" w:space="0"/>
              </w:pBdr>
              <w:tabs>
                <w:tab w:val="clear" w:pos="4153"/>
                <w:tab w:val="clear" w:pos="8306"/>
              </w:tabs>
              <w:adjustRightInd/>
              <w:spacing w:line="440" w:lineRule="exact"/>
              <w:textAlignment w:val="auto"/>
              <w:rPr>
                <w:rFonts w:hint="default" w:ascii="宋体" w:hAnsi="宋体" w:eastAsia="宋体"/>
                <w:b/>
                <w:kern w:val="2"/>
                <w:szCs w:val="24"/>
                <w:highlight w:val="none"/>
                <w:lang w:val="en-US" w:eastAsia="zh-CN"/>
              </w:rPr>
            </w:pPr>
            <w:r>
              <w:rPr>
                <w:rFonts w:hint="eastAsia" w:ascii="宋体" w:hAnsi="宋体"/>
                <w:b/>
                <w:kern w:val="2"/>
                <w:szCs w:val="24"/>
                <w:highlight w:val="none"/>
                <w:lang w:val="en-US" w:eastAsia="zh-CN"/>
              </w:rPr>
              <w:t>18</w:t>
            </w:r>
          </w:p>
        </w:tc>
        <w:tc>
          <w:tcPr>
            <w:tcW w:w="1502" w:type="dxa"/>
            <w:vAlign w:val="center"/>
          </w:tcPr>
          <w:p>
            <w:pPr>
              <w:pStyle w:val="93"/>
              <w:pBdr>
                <w:bottom w:val="none" w:color="auto" w:sz="0" w:space="0"/>
              </w:pBdr>
              <w:tabs>
                <w:tab w:val="clear" w:pos="4153"/>
                <w:tab w:val="clear" w:pos="8306"/>
              </w:tabs>
              <w:adjustRightInd/>
              <w:spacing w:line="440" w:lineRule="exact"/>
              <w:textAlignment w:val="auto"/>
              <w:rPr>
                <w:rFonts w:hint="eastAsia" w:ascii="宋体" w:hAnsi="宋体"/>
                <w:bCs/>
                <w:kern w:val="2"/>
                <w:szCs w:val="24"/>
                <w:highlight w:val="none"/>
              </w:rPr>
            </w:pPr>
            <w:r>
              <w:rPr>
                <w:rFonts w:hint="eastAsia" w:ascii="Times New Roman" w:hAnsi="Times New Roman"/>
                <w:highlight w:val="none"/>
              </w:rPr>
              <w:t>中标（成交）通知书发出的形式</w:t>
            </w:r>
          </w:p>
        </w:tc>
        <w:tc>
          <w:tcPr>
            <w:tcW w:w="7308" w:type="dxa"/>
            <w:vAlign w:val="center"/>
          </w:tcPr>
          <w:p>
            <w:pPr>
              <w:snapToGrid w:val="0"/>
              <w:rPr>
                <w:rFonts w:hint="eastAsia" w:ascii="宋体" w:hAnsi="宋体"/>
                <w:bCs/>
                <w:kern w:val="2"/>
                <w:szCs w:val="24"/>
                <w:highlight w:val="none"/>
              </w:rPr>
            </w:pPr>
            <w:r>
              <w:rPr>
                <w:rFonts w:hint="eastAsia" w:ascii="宋体" w:hAnsi="宋体"/>
                <w:bCs/>
                <w:sz w:val="24"/>
                <w:szCs w:val="24"/>
                <w:highlight w:val="none"/>
                <w:lang w:val="en-US" w:eastAsia="zh-CN"/>
              </w:rPr>
              <w:t>☑</w:t>
            </w:r>
            <w:r>
              <w:rPr>
                <w:rFonts w:hint="eastAsia" w:ascii="宋体" w:hAnsi="宋体"/>
                <w:bCs/>
                <w:sz w:val="24"/>
                <w:szCs w:val="24"/>
                <w:highlight w:val="none"/>
              </w:rPr>
              <w:t xml:space="preserve">纸质  </w:t>
            </w:r>
            <w:r>
              <w:rPr>
                <w:rFonts w:hint="eastAsia" w:ascii="宋体" w:hAnsi="宋体"/>
                <w:bCs/>
                <w:sz w:val="24"/>
                <w:szCs w:val="24"/>
                <w:highlight w:val="none"/>
                <w:lang w:val="en-US" w:eastAsia="zh-CN"/>
              </w:rPr>
              <w:t>□</w:t>
            </w:r>
            <w:r>
              <w:rPr>
                <w:rFonts w:hint="eastAsia" w:ascii="宋体" w:hAnsi="宋体"/>
                <w:bCs/>
                <w:sz w:val="24"/>
                <w:szCs w:val="24"/>
                <w:highlight w:val="none"/>
              </w:rPr>
              <w:t xml:space="preserve">数据电文  </w:t>
            </w:r>
          </w:p>
        </w:tc>
      </w:tr>
    </w:tbl>
    <w:p>
      <w:pPr>
        <w:rPr>
          <w:rFonts w:ascii="宋体" w:hAnsi="宋体" w:cs="宋体"/>
          <w:szCs w:val="24"/>
          <w:highlight w:val="none"/>
        </w:rPr>
      </w:pPr>
    </w:p>
    <w:p>
      <w:pPr>
        <w:pStyle w:val="5"/>
        <w:spacing w:before="20" w:after="20"/>
        <w:ind w:firstLine="241" w:firstLineChars="100"/>
        <w:jc w:val="center"/>
        <w:rPr>
          <w:rFonts w:ascii="宋体" w:hAnsi="宋体" w:eastAsia="宋体" w:cs="宋体"/>
          <w:sz w:val="24"/>
          <w:szCs w:val="24"/>
          <w:highlight w:val="none"/>
        </w:rPr>
      </w:pPr>
    </w:p>
    <w:p>
      <w:pPr>
        <w:rPr>
          <w:rFonts w:ascii="宋体" w:hAnsi="宋体" w:cs="宋体"/>
          <w:sz w:val="24"/>
          <w:szCs w:val="24"/>
          <w:highlight w:val="none"/>
        </w:rPr>
      </w:pPr>
      <w:r>
        <w:rPr>
          <w:rFonts w:hint="eastAsia" w:ascii="宋体" w:hAnsi="宋体" w:cs="宋体"/>
          <w:sz w:val="24"/>
          <w:szCs w:val="24"/>
          <w:highlight w:val="none"/>
        </w:rPr>
        <w:br w:type="page"/>
      </w:r>
    </w:p>
    <w:p>
      <w:pPr>
        <w:pStyle w:val="5"/>
        <w:spacing w:before="0" w:after="0" w:line="520" w:lineRule="exact"/>
        <w:ind w:firstLine="241" w:firstLineChars="100"/>
        <w:jc w:val="center"/>
        <w:rPr>
          <w:rFonts w:ascii="宋体" w:hAnsi="宋体" w:eastAsia="宋体" w:cs="宋体"/>
          <w:sz w:val="24"/>
          <w:szCs w:val="24"/>
          <w:highlight w:val="none"/>
        </w:rPr>
      </w:pPr>
      <w:bookmarkStart w:id="61" w:name="_Toc15181"/>
      <w:r>
        <w:rPr>
          <w:rFonts w:hint="eastAsia" w:ascii="宋体" w:hAnsi="宋体" w:eastAsia="宋体" w:cs="宋体"/>
          <w:sz w:val="24"/>
          <w:szCs w:val="24"/>
          <w:highlight w:val="none"/>
        </w:rPr>
        <w:t>（二）供应商资格</w:t>
      </w:r>
      <w:bookmarkEnd w:id="61"/>
    </w:p>
    <w:bookmarkEnd w:id="58"/>
    <w:p>
      <w:pPr>
        <w:pStyle w:val="2"/>
        <w:spacing w:after="0" w:line="520" w:lineRule="exact"/>
        <w:ind w:firstLine="480" w:firstLineChars="200"/>
        <w:jc w:val="left"/>
        <w:rPr>
          <w:highlight w:val="none"/>
        </w:rPr>
      </w:pPr>
      <w:bookmarkStart w:id="62" w:name="_Toc438648662"/>
      <w:bookmarkStart w:id="63" w:name="_Toc363199266"/>
      <w:bookmarkStart w:id="64" w:name="_Toc216158625"/>
      <w:r>
        <w:rPr>
          <w:rFonts w:hint="eastAsia"/>
          <w:highlight w:val="none"/>
        </w:rPr>
        <w:t>见本项目采购公告</w:t>
      </w:r>
    </w:p>
    <w:p>
      <w:pPr>
        <w:pStyle w:val="5"/>
        <w:spacing w:before="0" w:after="0" w:line="520" w:lineRule="exact"/>
        <w:jc w:val="center"/>
        <w:rPr>
          <w:rFonts w:ascii="宋体" w:hAnsi="宋体" w:eastAsia="宋体" w:cs="宋体"/>
          <w:sz w:val="24"/>
          <w:szCs w:val="24"/>
          <w:highlight w:val="none"/>
        </w:rPr>
      </w:pPr>
      <w:bookmarkStart w:id="65" w:name="_Toc8254"/>
      <w:r>
        <w:rPr>
          <w:rFonts w:hint="eastAsia" w:ascii="宋体" w:hAnsi="宋体" w:eastAsia="宋体" w:cs="宋体"/>
          <w:sz w:val="24"/>
          <w:szCs w:val="24"/>
          <w:highlight w:val="none"/>
        </w:rPr>
        <w:t>（三）供应商必须提交的响应文件内容</w:t>
      </w:r>
      <w:bookmarkEnd w:id="62"/>
      <w:bookmarkEnd w:id="63"/>
      <w:bookmarkEnd w:id="64"/>
      <w:bookmarkEnd w:id="65"/>
    </w:p>
    <w:p>
      <w:pPr>
        <w:spacing w:line="520" w:lineRule="exact"/>
        <w:ind w:firstLine="480" w:firstLineChars="200"/>
        <w:jc w:val="left"/>
        <w:rPr>
          <w:rFonts w:ascii="宋体" w:hAnsi="宋体"/>
          <w:sz w:val="24"/>
          <w:szCs w:val="24"/>
          <w:highlight w:val="none"/>
        </w:rPr>
      </w:pPr>
      <w:r>
        <w:rPr>
          <w:rFonts w:hint="eastAsia" w:ascii="宋体" w:hAnsi="宋体"/>
          <w:sz w:val="24"/>
          <w:szCs w:val="24"/>
          <w:highlight w:val="none"/>
        </w:rPr>
        <w:t>1、报价单；</w:t>
      </w:r>
    </w:p>
    <w:p>
      <w:pPr>
        <w:spacing w:line="520" w:lineRule="exact"/>
        <w:ind w:firstLine="480" w:firstLineChars="200"/>
        <w:jc w:val="left"/>
        <w:rPr>
          <w:rFonts w:ascii="宋体" w:hAnsi="宋体"/>
          <w:sz w:val="24"/>
          <w:szCs w:val="24"/>
          <w:highlight w:val="none"/>
        </w:rPr>
      </w:pPr>
      <w:r>
        <w:rPr>
          <w:rFonts w:hint="eastAsia" w:ascii="宋体" w:hAnsi="宋体"/>
          <w:sz w:val="24"/>
          <w:szCs w:val="24"/>
          <w:highlight w:val="none"/>
        </w:rPr>
        <w:t>2、供应商基本信息；</w:t>
      </w:r>
    </w:p>
    <w:p>
      <w:pPr>
        <w:spacing w:line="520" w:lineRule="exact"/>
        <w:ind w:firstLine="480" w:firstLineChars="200"/>
        <w:jc w:val="left"/>
        <w:rPr>
          <w:rFonts w:ascii="宋体" w:hAnsi="宋体"/>
          <w:sz w:val="24"/>
          <w:szCs w:val="24"/>
          <w:highlight w:val="none"/>
        </w:rPr>
      </w:pPr>
      <w:r>
        <w:rPr>
          <w:rFonts w:hint="eastAsia" w:ascii="宋体" w:hAnsi="宋体"/>
          <w:sz w:val="24"/>
          <w:szCs w:val="24"/>
          <w:highlight w:val="none"/>
        </w:rPr>
        <w:t>3、磋商授权书；</w:t>
      </w:r>
    </w:p>
    <w:p>
      <w:pPr>
        <w:spacing w:line="520" w:lineRule="exact"/>
        <w:ind w:firstLine="480" w:firstLineChars="200"/>
        <w:jc w:val="left"/>
        <w:rPr>
          <w:rFonts w:ascii="宋体" w:hAnsi="宋体"/>
          <w:sz w:val="24"/>
          <w:szCs w:val="24"/>
          <w:highlight w:val="none"/>
        </w:rPr>
      </w:pPr>
      <w:r>
        <w:rPr>
          <w:rFonts w:hint="eastAsia" w:ascii="宋体" w:hAnsi="宋体"/>
          <w:sz w:val="24"/>
          <w:szCs w:val="24"/>
          <w:highlight w:val="none"/>
        </w:rPr>
        <w:t>4、磋商响应函；</w:t>
      </w:r>
    </w:p>
    <w:p>
      <w:pPr>
        <w:spacing w:line="520" w:lineRule="exact"/>
        <w:ind w:firstLine="480" w:firstLineChars="200"/>
        <w:jc w:val="left"/>
        <w:rPr>
          <w:rFonts w:ascii="宋体" w:hAnsi="宋体"/>
          <w:sz w:val="24"/>
          <w:szCs w:val="24"/>
          <w:highlight w:val="none"/>
        </w:rPr>
      </w:pPr>
      <w:r>
        <w:rPr>
          <w:rFonts w:hint="eastAsia" w:ascii="宋体" w:hAnsi="宋体"/>
          <w:sz w:val="24"/>
          <w:szCs w:val="24"/>
          <w:highlight w:val="none"/>
        </w:rPr>
        <w:t>5、无重大违法记录声明函、无不良信用记录承诺函；</w:t>
      </w:r>
    </w:p>
    <w:p>
      <w:pPr>
        <w:spacing w:line="520" w:lineRule="exact"/>
        <w:ind w:firstLine="480" w:firstLineChars="200"/>
        <w:jc w:val="left"/>
        <w:rPr>
          <w:rFonts w:ascii="宋体" w:hAnsi="宋体"/>
          <w:sz w:val="24"/>
          <w:szCs w:val="24"/>
          <w:highlight w:val="none"/>
        </w:rPr>
      </w:pPr>
      <w:r>
        <w:rPr>
          <w:rFonts w:hint="eastAsia" w:ascii="宋体" w:hAnsi="宋体"/>
          <w:sz w:val="24"/>
          <w:szCs w:val="24"/>
          <w:highlight w:val="none"/>
        </w:rPr>
        <w:t>6、响应情况表；</w:t>
      </w:r>
    </w:p>
    <w:p>
      <w:pPr>
        <w:spacing w:line="520" w:lineRule="exact"/>
        <w:ind w:firstLine="480" w:firstLineChars="200"/>
        <w:jc w:val="left"/>
        <w:rPr>
          <w:rFonts w:ascii="宋体" w:hAnsi="宋体"/>
          <w:sz w:val="24"/>
          <w:szCs w:val="24"/>
          <w:highlight w:val="none"/>
        </w:rPr>
      </w:pPr>
      <w:r>
        <w:rPr>
          <w:rFonts w:hint="eastAsia" w:ascii="宋体" w:hAnsi="宋体"/>
          <w:sz w:val="24"/>
          <w:szCs w:val="24"/>
          <w:highlight w:val="none"/>
        </w:rPr>
        <w:t>7、相关服务承诺函；</w:t>
      </w:r>
    </w:p>
    <w:p>
      <w:pPr>
        <w:spacing w:line="520" w:lineRule="exact"/>
        <w:ind w:firstLine="480" w:firstLineChars="200"/>
        <w:jc w:val="left"/>
        <w:rPr>
          <w:rFonts w:ascii="宋体" w:hAnsi="宋体"/>
          <w:sz w:val="24"/>
          <w:szCs w:val="24"/>
          <w:highlight w:val="none"/>
        </w:rPr>
      </w:pPr>
      <w:r>
        <w:rPr>
          <w:rFonts w:hint="eastAsia" w:ascii="宋体" w:hAnsi="宋体"/>
          <w:sz w:val="24"/>
          <w:szCs w:val="24"/>
          <w:highlight w:val="none"/>
          <w:lang w:val="en-US" w:eastAsia="zh-CN"/>
        </w:rPr>
        <w:t>8</w:t>
      </w:r>
      <w:r>
        <w:rPr>
          <w:rFonts w:hint="eastAsia" w:ascii="宋体" w:hAnsi="宋体"/>
          <w:sz w:val="24"/>
          <w:szCs w:val="24"/>
          <w:highlight w:val="none"/>
        </w:rPr>
        <w:t xml:space="preserve">、磋商文件要求和供应商认为需要提供的其它说明和资料。 </w:t>
      </w:r>
    </w:p>
    <w:p>
      <w:pPr>
        <w:pStyle w:val="2"/>
        <w:rPr>
          <w:highlight w:val="none"/>
        </w:rPr>
      </w:pPr>
    </w:p>
    <w:p>
      <w:pPr>
        <w:pStyle w:val="5"/>
        <w:spacing w:before="0" w:after="0" w:line="520" w:lineRule="exact"/>
        <w:jc w:val="center"/>
        <w:rPr>
          <w:rFonts w:ascii="宋体" w:hAnsi="宋体" w:eastAsia="宋体" w:cs="宋体"/>
          <w:sz w:val="24"/>
          <w:szCs w:val="24"/>
          <w:highlight w:val="none"/>
        </w:rPr>
      </w:pPr>
      <w:bookmarkStart w:id="66" w:name="_Toc21125"/>
      <w:bookmarkStart w:id="67" w:name="_Toc21758"/>
      <w:r>
        <w:rPr>
          <w:rFonts w:hint="eastAsia" w:ascii="宋体" w:hAnsi="宋体" w:eastAsia="宋体" w:cs="宋体"/>
          <w:sz w:val="24"/>
          <w:szCs w:val="24"/>
          <w:highlight w:val="none"/>
        </w:rPr>
        <w:t>（四）响应文件的提交</w:t>
      </w:r>
      <w:bookmarkEnd w:id="66"/>
      <w:bookmarkEnd w:id="67"/>
    </w:p>
    <w:p>
      <w:pPr>
        <w:pStyle w:val="5"/>
        <w:spacing w:before="0" w:after="0" w:line="520" w:lineRule="exact"/>
        <w:ind w:firstLine="480" w:firstLineChars="200"/>
        <w:rPr>
          <w:rFonts w:hint="eastAsia" w:ascii="宋体" w:hAnsi="宋体" w:eastAsia="宋体" w:cs="宋体"/>
          <w:b w:val="0"/>
          <w:sz w:val="24"/>
          <w:szCs w:val="24"/>
          <w:highlight w:val="none"/>
        </w:rPr>
      </w:pPr>
      <w:bookmarkStart w:id="68" w:name="_Toc20695"/>
      <w:bookmarkStart w:id="69" w:name="_Toc12313"/>
      <w:r>
        <w:rPr>
          <w:rFonts w:hint="eastAsia" w:ascii="宋体" w:hAnsi="宋体" w:eastAsia="宋体" w:cs="宋体"/>
          <w:b w:val="0"/>
          <w:sz w:val="24"/>
          <w:szCs w:val="24"/>
          <w:highlight w:val="none"/>
        </w:rPr>
        <w:t>1、响应文件的密封和标记</w:t>
      </w:r>
      <w:r>
        <w:rPr>
          <w:rFonts w:hint="eastAsia" w:ascii="宋体" w:hAnsi="宋体" w:eastAsia="宋体" w:cs="宋体"/>
          <w:b w:val="0"/>
          <w:sz w:val="24"/>
          <w:szCs w:val="24"/>
          <w:highlight w:val="none"/>
        </w:rPr>
        <w:tab/>
      </w:r>
    </w:p>
    <w:p>
      <w:pPr>
        <w:pStyle w:val="5"/>
        <w:spacing w:before="0" w:after="0" w:line="520" w:lineRule="exact"/>
        <w:ind w:firstLine="480" w:firstLineChars="200"/>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1.1响应文件应装订成册并封装，并在密封袋上标注项目名称、项目编号、</w:t>
      </w:r>
      <w:r>
        <w:rPr>
          <w:rFonts w:hint="eastAsia" w:ascii="宋体" w:hAnsi="宋体" w:eastAsia="宋体" w:cs="宋体"/>
          <w:b w:val="0"/>
          <w:sz w:val="24"/>
          <w:szCs w:val="24"/>
          <w:highlight w:val="none"/>
          <w:lang w:val="en-US" w:eastAsia="zh-CN"/>
        </w:rPr>
        <w:t>包别、</w:t>
      </w:r>
      <w:r>
        <w:rPr>
          <w:rFonts w:hint="eastAsia" w:ascii="宋体" w:hAnsi="宋体" w:eastAsia="宋体" w:cs="宋体"/>
          <w:b w:val="0"/>
          <w:sz w:val="24"/>
          <w:szCs w:val="24"/>
          <w:highlight w:val="none"/>
        </w:rPr>
        <w:t>供应商名称、密封口处须有法定代表人或授权委托人签字（或加盖印章）。</w:t>
      </w:r>
    </w:p>
    <w:p>
      <w:pPr>
        <w:pStyle w:val="5"/>
        <w:spacing w:before="0" w:after="0" w:line="520" w:lineRule="exact"/>
        <w:ind w:firstLine="480" w:firstLineChars="200"/>
        <w:rPr>
          <w:rFonts w:hint="eastAsia" w:ascii="宋体" w:hAnsi="宋体" w:eastAsia="宋体" w:cs="宋体"/>
          <w:b w:val="0"/>
          <w:sz w:val="24"/>
          <w:szCs w:val="24"/>
          <w:highlight w:val="none"/>
        </w:rPr>
      </w:pPr>
      <w:bookmarkStart w:id="70" w:name="_Hlt509650747"/>
      <w:bookmarkEnd w:id="70"/>
      <w:r>
        <w:rPr>
          <w:rFonts w:hint="eastAsia" w:ascii="宋体" w:hAnsi="宋体" w:eastAsia="宋体" w:cs="宋体"/>
          <w:b w:val="0"/>
          <w:sz w:val="24"/>
          <w:szCs w:val="24"/>
          <w:highlight w:val="none"/>
        </w:rPr>
        <w:t>1.2如果未按规定封装或加写标记，代理单位将不承担响应文件错放或提前开封的责任，且响应文件给予退回。</w:t>
      </w:r>
    </w:p>
    <w:p>
      <w:pPr>
        <w:pStyle w:val="5"/>
        <w:spacing w:before="0" w:after="0" w:line="520" w:lineRule="exact"/>
        <w:ind w:firstLine="480" w:firstLineChars="200"/>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2、响应文件的提交</w:t>
      </w:r>
    </w:p>
    <w:p>
      <w:pPr>
        <w:pStyle w:val="5"/>
        <w:spacing w:before="0" w:after="0" w:line="520" w:lineRule="exact"/>
        <w:ind w:firstLine="480" w:firstLineChars="200"/>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2.1供应商应在响应文件提交截止时间之前，截止开标时间止不接收任何响应文件。</w:t>
      </w:r>
    </w:p>
    <w:p>
      <w:pPr>
        <w:pStyle w:val="5"/>
        <w:spacing w:before="0" w:after="0" w:line="520" w:lineRule="exact"/>
        <w:ind w:firstLine="480" w:firstLineChars="200"/>
        <w:rPr>
          <w:rFonts w:ascii="宋体" w:hAnsi="宋体" w:eastAsia="宋体" w:cs="宋体"/>
          <w:sz w:val="24"/>
          <w:szCs w:val="24"/>
          <w:highlight w:val="none"/>
        </w:rPr>
      </w:pPr>
      <w:r>
        <w:rPr>
          <w:rFonts w:hint="eastAsia" w:ascii="宋体" w:hAnsi="宋体" w:eastAsia="宋体" w:cs="宋体"/>
          <w:b w:val="0"/>
          <w:sz w:val="24"/>
          <w:szCs w:val="24"/>
          <w:highlight w:val="none"/>
        </w:rPr>
        <w:t>2.2供应商应当在</w:t>
      </w:r>
      <w:r>
        <w:rPr>
          <w:rFonts w:hint="eastAsia" w:ascii="宋体" w:hAnsi="宋体" w:eastAsia="宋体" w:cs="宋体"/>
          <w:b w:val="0"/>
          <w:sz w:val="24"/>
          <w:szCs w:val="24"/>
          <w:highlight w:val="none"/>
          <w:lang w:val="en-US" w:eastAsia="zh-CN"/>
        </w:rPr>
        <w:t>磋商</w:t>
      </w:r>
      <w:r>
        <w:rPr>
          <w:rFonts w:hint="eastAsia" w:ascii="宋体" w:hAnsi="宋体" w:eastAsia="宋体" w:cs="宋体"/>
          <w:b w:val="0"/>
          <w:sz w:val="24"/>
          <w:szCs w:val="24"/>
          <w:highlight w:val="none"/>
        </w:rPr>
        <w:t>文件要求提交响应文件的截止时间前，将响应文件密封</w:t>
      </w:r>
      <w:r>
        <w:rPr>
          <w:rFonts w:hint="eastAsia" w:ascii="宋体" w:hAnsi="宋体" w:eastAsia="宋体" w:cs="宋体"/>
          <w:b w:val="0"/>
          <w:sz w:val="24"/>
          <w:szCs w:val="24"/>
          <w:highlight w:val="none"/>
          <w:lang w:val="en-US" w:eastAsia="zh-CN"/>
        </w:rPr>
        <w:t>并现场递交至磋商</w:t>
      </w:r>
      <w:r>
        <w:rPr>
          <w:rFonts w:hint="eastAsia" w:ascii="宋体" w:hAnsi="宋体" w:eastAsia="宋体" w:cs="宋体"/>
          <w:b w:val="0"/>
          <w:sz w:val="24"/>
          <w:szCs w:val="24"/>
          <w:highlight w:val="none"/>
        </w:rPr>
        <w:t>地点</w:t>
      </w:r>
      <w:r>
        <w:rPr>
          <w:rFonts w:hint="eastAsia" w:ascii="宋体" w:hAnsi="宋体" w:eastAsia="宋体" w:cs="宋体"/>
          <w:b w:val="0"/>
          <w:bCs/>
          <w:sz w:val="24"/>
          <w:szCs w:val="24"/>
          <w:highlight w:val="none"/>
        </w:rPr>
        <w:t>。</w:t>
      </w:r>
      <w:bookmarkEnd w:id="68"/>
      <w:bookmarkEnd w:id="69"/>
    </w:p>
    <w:bookmarkEnd w:id="59"/>
    <w:bookmarkEnd w:id="60"/>
    <w:p>
      <w:pPr>
        <w:pStyle w:val="5"/>
        <w:spacing w:before="0" w:after="0" w:line="520" w:lineRule="exact"/>
        <w:jc w:val="center"/>
        <w:rPr>
          <w:rFonts w:ascii="宋体" w:hAnsi="宋体" w:eastAsia="宋体" w:cs="宋体"/>
          <w:sz w:val="24"/>
          <w:szCs w:val="24"/>
          <w:highlight w:val="none"/>
        </w:rPr>
      </w:pPr>
      <w:bookmarkStart w:id="71" w:name="_Toc15950"/>
      <w:bookmarkStart w:id="72" w:name="_Toc31839"/>
      <w:r>
        <w:rPr>
          <w:rFonts w:hint="eastAsia" w:ascii="宋体" w:hAnsi="宋体" w:eastAsia="宋体" w:cs="宋体"/>
          <w:sz w:val="24"/>
          <w:szCs w:val="24"/>
          <w:highlight w:val="none"/>
        </w:rPr>
        <w:t>（五）磋商程序</w:t>
      </w:r>
      <w:bookmarkEnd w:id="71"/>
      <w:bookmarkEnd w:id="72"/>
    </w:p>
    <w:p>
      <w:pPr>
        <w:tabs>
          <w:tab w:val="left" w:pos="900"/>
        </w:tabs>
        <w:spacing w:line="52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1、磋商人员是按规定组成的三人或三人以上的磋商小组。</w:t>
      </w:r>
    </w:p>
    <w:p>
      <w:pPr>
        <w:tabs>
          <w:tab w:val="left" w:pos="900"/>
        </w:tabs>
        <w:spacing w:line="52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2、在掌握了供应商的基本情况后，磋商小组将与供应商分别进行磋商。</w:t>
      </w:r>
    </w:p>
    <w:p>
      <w:pPr>
        <w:tabs>
          <w:tab w:val="left" w:pos="900"/>
        </w:tabs>
        <w:spacing w:line="52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3、磋商是分别单独进行的。供应商不得与其他参与磋商的供应商相互串通；磋商小组也不得将与某一供应商的磋商情况向其他供应商及其关系人透露。</w:t>
      </w:r>
    </w:p>
    <w:p>
      <w:pPr>
        <w:tabs>
          <w:tab w:val="left" w:pos="900"/>
        </w:tabs>
        <w:spacing w:line="52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4、磋商采用一轮磋商、两轮报价的方式进行。但最终采取多少轮磋商，由磋商小组视情况而定。</w:t>
      </w:r>
    </w:p>
    <w:p>
      <w:pPr>
        <w:tabs>
          <w:tab w:val="left" w:pos="900"/>
        </w:tabs>
        <w:spacing w:line="520" w:lineRule="exact"/>
        <w:ind w:firstLine="480" w:firstLineChars="200"/>
        <w:jc w:val="left"/>
        <w:rPr>
          <w:rFonts w:ascii="宋体" w:hAnsi="宋体" w:cs="宋体"/>
          <w:b/>
          <w:bCs/>
          <w:sz w:val="24"/>
          <w:szCs w:val="24"/>
          <w:highlight w:val="none"/>
        </w:rPr>
      </w:pPr>
      <w:bookmarkStart w:id="73" w:name="_Toc6912"/>
      <w:r>
        <w:rPr>
          <w:rFonts w:hint="eastAsia" w:ascii="宋体" w:hAnsi="宋体" w:cs="宋体"/>
          <w:sz w:val="24"/>
          <w:szCs w:val="24"/>
          <w:highlight w:val="none"/>
        </w:rPr>
        <w:t>5、</w:t>
      </w:r>
      <w:bookmarkEnd w:id="73"/>
      <w:r>
        <w:rPr>
          <w:rFonts w:hint="eastAsia" w:ascii="宋体" w:hAnsi="宋体" w:cs="宋体"/>
          <w:sz w:val="24"/>
          <w:szCs w:val="24"/>
          <w:highlight w:val="none"/>
        </w:rPr>
        <w:t>磋商</w:t>
      </w:r>
      <w:r>
        <w:rPr>
          <w:rFonts w:hint="eastAsia" w:ascii="宋体" w:hAnsi="宋体" w:eastAsia="宋体" w:cs="Arial"/>
          <w:color w:val="000000" w:themeColor="text1"/>
          <w:sz w:val="24"/>
          <w:szCs w:val="24"/>
          <w:highlight w:val="none"/>
          <w:lang w:val="en-US" w:eastAsia="zh-CN"/>
          <w14:textFill>
            <w14:solidFill>
              <w14:schemeClr w14:val="tx1"/>
            </w14:solidFill>
          </w14:textFill>
        </w:rPr>
        <w:t>结束后，</w:t>
      </w:r>
      <w:r>
        <w:rPr>
          <w:rFonts w:hint="eastAsia" w:ascii="宋体" w:hAnsi="宋体" w:cs="宋体"/>
          <w:sz w:val="24"/>
          <w:szCs w:val="24"/>
          <w:highlight w:val="none"/>
        </w:rPr>
        <w:t>磋商</w:t>
      </w:r>
      <w:r>
        <w:rPr>
          <w:rFonts w:hint="eastAsia" w:ascii="宋体" w:hAnsi="宋体" w:eastAsia="宋体" w:cs="Arial"/>
          <w:color w:val="000000" w:themeColor="text1"/>
          <w:sz w:val="24"/>
          <w:szCs w:val="24"/>
          <w:highlight w:val="none"/>
          <w:lang w:val="en-US" w:eastAsia="zh-CN"/>
          <w14:textFill>
            <w14:solidFill>
              <w14:schemeClr w14:val="tx1"/>
            </w14:solidFill>
          </w14:textFill>
        </w:rPr>
        <w:t>小组将现场告知并要求所有符合条件的供应商在规定的时间内进行最后的报价。在接到二轮报价通知后，供应商必须在规定的时间内（原则上不超过15分钟）将自己在</w:t>
      </w:r>
      <w:r>
        <w:rPr>
          <w:rFonts w:hint="eastAsia" w:ascii="宋体" w:hAnsi="宋体" w:cs="宋体"/>
          <w:sz w:val="24"/>
          <w:szCs w:val="24"/>
          <w:highlight w:val="none"/>
        </w:rPr>
        <w:t>磋商</w:t>
      </w:r>
      <w:r>
        <w:rPr>
          <w:rFonts w:hint="eastAsia" w:ascii="宋体" w:hAnsi="宋体" w:eastAsia="宋体" w:cs="Arial"/>
          <w:color w:val="000000" w:themeColor="text1"/>
          <w:sz w:val="24"/>
          <w:szCs w:val="24"/>
          <w:highlight w:val="none"/>
          <w:lang w:val="en-US" w:eastAsia="zh-CN"/>
          <w14:textFill>
            <w14:solidFill>
              <w14:schemeClr w14:val="tx1"/>
            </w14:solidFill>
          </w14:textFill>
        </w:rPr>
        <w:t>中作出的澄清、变动以及最终的报价，经法定代表人或授权委托人签字盖章后，以纸质形式提交，采购代理机构现场向谈判小组、采购人及监督</w:t>
      </w:r>
      <w:r>
        <w:rPr>
          <w:rFonts w:hint="eastAsia" w:ascii="宋体" w:hAnsi="宋体" w:cs="Arial"/>
          <w:color w:val="000000" w:themeColor="text1"/>
          <w:sz w:val="24"/>
          <w:szCs w:val="24"/>
          <w:highlight w:val="none"/>
          <w:lang w:val="en-US" w:eastAsia="zh-CN"/>
          <w14:textFill>
            <w14:solidFill>
              <w14:schemeClr w14:val="tx1"/>
            </w14:solidFill>
          </w14:textFill>
        </w:rPr>
        <w:t>人员</w:t>
      </w:r>
      <w:r>
        <w:rPr>
          <w:rFonts w:hint="eastAsia" w:ascii="宋体" w:hAnsi="宋体" w:eastAsia="宋体" w:cs="Arial"/>
          <w:color w:val="000000" w:themeColor="text1"/>
          <w:sz w:val="24"/>
          <w:szCs w:val="24"/>
          <w:highlight w:val="none"/>
          <w:lang w:val="en-US" w:eastAsia="zh-CN"/>
          <w14:textFill>
            <w14:solidFill>
              <w14:schemeClr w14:val="tx1"/>
            </w14:solidFill>
          </w14:textFill>
        </w:rPr>
        <w:t>公布</w:t>
      </w:r>
      <w:r>
        <w:rPr>
          <w:rFonts w:hint="eastAsia" w:ascii="宋体" w:hAnsi="宋体" w:cs="宋体"/>
          <w:sz w:val="24"/>
          <w:szCs w:val="24"/>
          <w:highlight w:val="none"/>
        </w:rPr>
        <w:t>。</w:t>
      </w:r>
    </w:p>
    <w:p>
      <w:pPr>
        <w:pStyle w:val="5"/>
        <w:spacing w:before="0" w:after="0" w:line="520" w:lineRule="exact"/>
        <w:jc w:val="center"/>
        <w:rPr>
          <w:rFonts w:ascii="宋体" w:hAnsi="宋体" w:eastAsia="宋体" w:cs="宋体"/>
          <w:sz w:val="24"/>
          <w:szCs w:val="24"/>
          <w:highlight w:val="none"/>
        </w:rPr>
      </w:pPr>
      <w:bookmarkStart w:id="74" w:name="_Toc7501"/>
      <w:bookmarkStart w:id="75" w:name="_Toc32569"/>
      <w:r>
        <w:rPr>
          <w:rFonts w:hint="eastAsia" w:ascii="宋体" w:hAnsi="宋体" w:eastAsia="宋体" w:cs="宋体"/>
          <w:sz w:val="24"/>
          <w:szCs w:val="24"/>
          <w:highlight w:val="none"/>
        </w:rPr>
        <w:t>（六）评审及异常情况处理</w:t>
      </w:r>
      <w:bookmarkEnd w:id="74"/>
      <w:bookmarkEnd w:id="75"/>
    </w:p>
    <w:p>
      <w:pPr>
        <w:spacing w:line="520" w:lineRule="exact"/>
        <w:ind w:firstLine="480" w:firstLineChars="200"/>
        <w:rPr>
          <w:rFonts w:ascii="宋体" w:hAnsi="宋体" w:cs="宋体"/>
          <w:sz w:val="24"/>
          <w:szCs w:val="24"/>
          <w:highlight w:val="none"/>
        </w:rPr>
      </w:pPr>
      <w:r>
        <w:rPr>
          <w:rFonts w:hint="eastAsia" w:ascii="宋体" w:hAnsi="宋体" w:cs="宋体"/>
          <w:sz w:val="24"/>
          <w:szCs w:val="24"/>
          <w:highlight w:val="none"/>
        </w:rPr>
        <w:t>1、磋商小组将遵循公平、公正的原则，对供应商最终提交的确认价进行综合评审，根据得分由高到低顺序推荐不少于3名成交候选供应商。</w:t>
      </w:r>
    </w:p>
    <w:p>
      <w:pPr>
        <w:spacing w:line="520" w:lineRule="exact"/>
        <w:ind w:firstLine="480" w:firstLineChars="200"/>
        <w:rPr>
          <w:rFonts w:ascii="宋体" w:hAnsi="宋体" w:cs="宋体"/>
          <w:sz w:val="24"/>
          <w:szCs w:val="24"/>
          <w:highlight w:val="none"/>
        </w:rPr>
      </w:pPr>
      <w:r>
        <w:rPr>
          <w:rFonts w:hint="eastAsia" w:ascii="宋体" w:hAnsi="宋体" w:cs="宋体"/>
          <w:sz w:val="24"/>
          <w:szCs w:val="24"/>
          <w:highlight w:val="none"/>
        </w:rPr>
        <w:t>2、磋商时出现以下情况之一的，将予以废标：</w:t>
      </w:r>
    </w:p>
    <w:p>
      <w:pPr>
        <w:spacing w:line="520" w:lineRule="exact"/>
        <w:ind w:firstLine="480" w:firstLineChars="200"/>
        <w:rPr>
          <w:rFonts w:ascii="宋体" w:hAnsi="宋体" w:cs="宋体"/>
          <w:sz w:val="24"/>
          <w:szCs w:val="24"/>
          <w:highlight w:val="none"/>
        </w:rPr>
      </w:pPr>
      <w:r>
        <w:rPr>
          <w:rFonts w:hint="eastAsia" w:ascii="宋体" w:hAnsi="宋体" w:cs="宋体"/>
          <w:sz w:val="24"/>
          <w:szCs w:val="24"/>
          <w:highlight w:val="none"/>
        </w:rPr>
        <w:t>（1）符合专业条件的供应商或者对采购文件作实质性响应的供应商不足</w:t>
      </w:r>
      <w:r>
        <w:rPr>
          <w:rFonts w:hint="eastAsia" w:ascii="宋体" w:hAnsi="宋体" w:cs="宋体"/>
          <w:color w:val="auto"/>
          <w:sz w:val="24"/>
          <w:szCs w:val="24"/>
          <w:highlight w:val="none"/>
          <w:lang w:val="en-US" w:eastAsia="zh-CN"/>
        </w:rPr>
        <w:t>三</w:t>
      </w:r>
      <w:r>
        <w:rPr>
          <w:rFonts w:hint="eastAsia" w:ascii="宋体" w:hAnsi="宋体" w:cs="宋体"/>
          <w:sz w:val="24"/>
          <w:szCs w:val="24"/>
          <w:highlight w:val="none"/>
        </w:rPr>
        <w:t>家的；</w:t>
      </w:r>
    </w:p>
    <w:p>
      <w:pPr>
        <w:spacing w:line="520" w:lineRule="exact"/>
        <w:ind w:firstLine="480" w:firstLineChars="200"/>
        <w:rPr>
          <w:rFonts w:ascii="宋体" w:hAnsi="宋体" w:cs="宋体"/>
          <w:sz w:val="24"/>
          <w:szCs w:val="24"/>
          <w:highlight w:val="none"/>
        </w:rPr>
      </w:pPr>
      <w:r>
        <w:rPr>
          <w:rFonts w:hint="eastAsia" w:ascii="宋体" w:hAnsi="宋体" w:cs="宋体"/>
          <w:sz w:val="24"/>
          <w:szCs w:val="24"/>
          <w:highlight w:val="none"/>
        </w:rPr>
        <w:t>（2）供应商的报价均超过了采购预算，经过多轮磋商仍不能降到预算内、且采购人不能支付的；</w:t>
      </w:r>
    </w:p>
    <w:p>
      <w:pPr>
        <w:spacing w:line="520" w:lineRule="exact"/>
        <w:ind w:firstLine="480" w:firstLineChars="200"/>
        <w:rPr>
          <w:rFonts w:ascii="宋体" w:hAnsi="宋体" w:cs="宋体"/>
          <w:sz w:val="24"/>
          <w:szCs w:val="24"/>
          <w:highlight w:val="none"/>
        </w:rPr>
      </w:pPr>
      <w:r>
        <w:rPr>
          <w:rFonts w:hint="eastAsia" w:ascii="宋体" w:hAnsi="宋体" w:cs="宋体"/>
          <w:sz w:val="24"/>
          <w:szCs w:val="24"/>
          <w:highlight w:val="none"/>
        </w:rPr>
        <w:t>（3）经过磋商，供应商所提供的服务仍无法满足磋商文件实质性要求、影响工作的；</w:t>
      </w:r>
    </w:p>
    <w:p>
      <w:pPr>
        <w:spacing w:line="520" w:lineRule="exact"/>
        <w:ind w:firstLine="480" w:firstLineChars="200"/>
        <w:rPr>
          <w:rFonts w:ascii="宋体" w:hAnsi="宋体" w:cs="宋体"/>
          <w:sz w:val="24"/>
          <w:szCs w:val="24"/>
          <w:highlight w:val="none"/>
        </w:rPr>
      </w:pPr>
      <w:r>
        <w:rPr>
          <w:rFonts w:hint="eastAsia" w:ascii="宋体" w:hAnsi="宋体" w:cs="宋体"/>
          <w:sz w:val="24"/>
          <w:szCs w:val="24"/>
          <w:highlight w:val="none"/>
        </w:rPr>
        <w:t>（4）出现影响采购公正的违法、违规行为的；</w:t>
      </w:r>
    </w:p>
    <w:p>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（5）因重大变故，采购任务取消的。</w:t>
      </w:r>
    </w:p>
    <w:p>
      <w:pPr>
        <w:pStyle w:val="2"/>
        <w:rPr>
          <w:rFonts w:hint="default" w:eastAsia="宋体"/>
          <w:color w:val="auto"/>
          <w:highlight w:val="none"/>
          <w:lang w:val="en-US" w:eastAsia="zh-CN"/>
        </w:rPr>
      </w:pPr>
      <w:r>
        <w:rPr>
          <w:rFonts w:hint="eastAsia" w:ascii="宋体" w:hAnsi="宋体" w:cs="宋体"/>
          <w:color w:val="auto"/>
          <w:sz w:val="24"/>
          <w:szCs w:val="24"/>
          <w:highlight w:val="none"/>
          <w:lang w:val="en-US" w:eastAsia="zh-CN"/>
        </w:rPr>
        <w:t>（6）</w:t>
      </w:r>
      <w:r>
        <w:rPr>
          <w:rFonts w:hint="eastAsia" w:ascii="宋体" w:hAnsi="宋体" w:cs="Arial"/>
          <w:color w:val="auto"/>
          <w:sz w:val="24"/>
          <w:szCs w:val="24"/>
          <w:highlight w:val="none"/>
        </w:rPr>
        <w:t>若废标条款符合第一款情形</w:t>
      </w:r>
      <w:r>
        <w:rPr>
          <w:rFonts w:hint="eastAsia" w:ascii="宋体" w:hAnsi="宋体" w:cs="Arial"/>
          <w:color w:val="auto"/>
          <w:sz w:val="24"/>
          <w:szCs w:val="24"/>
          <w:highlight w:val="none"/>
          <w:lang w:eastAsia="zh-CN"/>
        </w:rPr>
        <w:t>，</w:t>
      </w:r>
      <w:r>
        <w:rPr>
          <w:rFonts w:hint="eastAsia" w:ascii="宋体" w:hAnsi="宋体" w:cs="Arial"/>
          <w:color w:val="auto"/>
          <w:sz w:val="24"/>
          <w:szCs w:val="24"/>
          <w:highlight w:val="none"/>
          <w:lang w:val="en-US" w:eastAsia="zh-CN"/>
        </w:rPr>
        <w:t>且实质性响应供应商满足两家，经现场磋商小组认定具有竞争性的可以继续进行。</w:t>
      </w:r>
    </w:p>
    <w:p>
      <w:pPr>
        <w:spacing w:line="52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3、重新组织磋商，采购单位将通过</w:t>
      </w:r>
      <w:r>
        <w:rPr>
          <w:rFonts w:hint="eastAsia" w:ascii="宋体" w:hAnsi="宋体" w:cs="Arial"/>
          <w:color w:val="000000" w:themeColor="text1"/>
          <w:sz w:val="24"/>
          <w:szCs w:val="24"/>
          <w:highlight w:val="none"/>
          <w14:textFill>
            <w14:solidFill>
              <w14:schemeClr w14:val="tx1"/>
            </w14:solidFill>
          </w14:textFill>
        </w:rPr>
        <w:t>皖西卫生职业学院附属医院官网</w:t>
      </w:r>
      <w:r>
        <w:rPr>
          <w:rFonts w:hint="eastAsia" w:ascii="宋体" w:hAnsi="宋体" w:cs="宋体"/>
          <w:sz w:val="24"/>
          <w:szCs w:val="24"/>
          <w:highlight w:val="none"/>
        </w:rPr>
        <w:t>进行公告。</w:t>
      </w:r>
    </w:p>
    <w:p>
      <w:pPr>
        <w:pStyle w:val="5"/>
        <w:spacing w:before="0" w:after="0" w:line="520" w:lineRule="exact"/>
        <w:jc w:val="center"/>
        <w:rPr>
          <w:rFonts w:ascii="宋体" w:hAnsi="宋体" w:eastAsia="宋体" w:cs="宋体"/>
          <w:sz w:val="24"/>
          <w:szCs w:val="24"/>
          <w:highlight w:val="none"/>
        </w:rPr>
      </w:pPr>
      <w:bookmarkStart w:id="76" w:name="_Toc18563"/>
      <w:r>
        <w:rPr>
          <w:rFonts w:hint="eastAsia" w:ascii="宋体" w:hAnsi="宋体" w:eastAsia="宋体" w:cs="宋体"/>
          <w:sz w:val="24"/>
          <w:szCs w:val="24"/>
          <w:highlight w:val="none"/>
        </w:rPr>
        <w:t>（七）报价响应及答疑</w:t>
      </w:r>
      <w:bookmarkEnd w:id="76"/>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1、响应报价应含有所服务内容等环节所发生的一切费用。响应报价为供应商在响应文件中提出的各项支付金额的总和。</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供应商应自行对现场和周围环境进行勘察，以获取编制响应文件和签署合同所需的资料。勘察现场所发生的费用由供应商自己承担。采购人向供应商提供的有关服务现场的资料和数据，是采购人现有的能使供应商利用的资料。采购人对供应商由此而做出的推论、理解和结论概不负责。供应商因自身原因未到现场实地踏勘的，成交后签订合同时和履约过程中，不得以不完全了解现场情况为由，提出任何形式的增加合同外造价或索赔的要求。</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w:t>
      </w:r>
      <w:r>
        <w:rPr>
          <w:rFonts w:hint="eastAsia" w:ascii="宋体" w:hAnsi="宋体"/>
          <w:color w:val="000000" w:themeColor="text1"/>
          <w:sz w:val="24"/>
          <w:szCs w:val="24"/>
          <w:highlight w:val="none"/>
          <w14:textFill>
            <w14:solidFill>
              <w14:schemeClr w14:val="tx1"/>
            </w14:solidFill>
          </w14:textFill>
        </w:rPr>
        <w:t>、供应商如果对谈判文件的其他任何内容有相关疑问，可</w:t>
      </w:r>
      <w:r>
        <w:rPr>
          <w:rFonts w:hint="eastAsia" w:ascii="宋体" w:hAnsi="宋体"/>
          <w:color w:val="000000" w:themeColor="text1"/>
          <w:sz w:val="24"/>
          <w:highlight w:val="none"/>
          <w14:textFill>
            <w14:solidFill>
              <w14:schemeClr w14:val="tx1"/>
            </w14:solidFill>
          </w14:textFill>
        </w:rPr>
        <w:t>以通过书面形式向采购人或代理机构提出（疑问文件须加盖单位公章）。</w:t>
      </w:r>
    </w:p>
    <w:p>
      <w:pPr>
        <w:spacing w:line="520" w:lineRule="exact"/>
        <w:ind w:firstLine="480" w:firstLineChars="200"/>
        <w:rPr>
          <w:rFonts w:ascii="宋体" w:hAnsi="宋体" w:cs="宋体"/>
          <w:sz w:val="24"/>
          <w:szCs w:val="24"/>
          <w:highlight w:val="none"/>
        </w:rPr>
      </w:pPr>
      <w:r>
        <w:rPr>
          <w:rFonts w:ascii="宋体" w:hAnsi="宋体"/>
          <w:color w:val="000000" w:themeColor="text1"/>
          <w:sz w:val="24"/>
          <w:szCs w:val="24"/>
          <w:highlight w:val="none"/>
          <w14:textFill>
            <w14:solidFill>
              <w14:schemeClr w14:val="tx1"/>
            </w14:solidFill>
          </w14:textFill>
        </w:rPr>
        <w:t>4</w:t>
      </w:r>
      <w:r>
        <w:rPr>
          <w:rFonts w:hint="eastAsia" w:ascii="宋体" w:hAnsi="宋体"/>
          <w:color w:val="000000" w:themeColor="text1"/>
          <w:sz w:val="24"/>
          <w:szCs w:val="24"/>
          <w:highlight w:val="none"/>
          <w14:textFill>
            <w14:solidFill>
              <w14:schemeClr w14:val="tx1"/>
            </w14:solidFill>
          </w14:textFill>
        </w:rPr>
        <w:t>、供应商应确保其所提供的响应资料的真实性、有效性及合法性，否则，由此引起的任何责任由其自行承担</w:t>
      </w:r>
      <w:r>
        <w:rPr>
          <w:rFonts w:hint="eastAsia" w:ascii="宋体" w:hAnsi="宋体"/>
          <w:sz w:val="24"/>
          <w:szCs w:val="24"/>
          <w:highlight w:val="none"/>
        </w:rPr>
        <w:t>。</w:t>
      </w:r>
    </w:p>
    <w:p>
      <w:pPr>
        <w:pStyle w:val="5"/>
        <w:spacing w:before="0" w:after="0" w:line="520" w:lineRule="exact"/>
        <w:jc w:val="center"/>
        <w:rPr>
          <w:rFonts w:ascii="宋体" w:hAnsi="宋体" w:eastAsia="宋体" w:cs="宋体"/>
          <w:sz w:val="24"/>
          <w:szCs w:val="24"/>
          <w:highlight w:val="none"/>
        </w:rPr>
      </w:pPr>
      <w:bookmarkStart w:id="77" w:name="_Toc4239"/>
      <w:r>
        <w:rPr>
          <w:rFonts w:hint="eastAsia" w:ascii="宋体" w:hAnsi="宋体" w:eastAsia="宋体" w:cs="宋体"/>
          <w:sz w:val="24"/>
          <w:szCs w:val="24"/>
          <w:highlight w:val="none"/>
        </w:rPr>
        <w:t>（八）合同的签订</w:t>
      </w:r>
      <w:bookmarkEnd w:id="77"/>
    </w:p>
    <w:p>
      <w:pPr>
        <w:spacing w:line="520" w:lineRule="exact"/>
        <w:ind w:firstLine="480" w:firstLineChars="200"/>
        <w:jc w:val="left"/>
        <w:rPr>
          <w:rFonts w:ascii="宋体" w:hAnsi="宋体" w:cs="Arial"/>
          <w:sz w:val="24"/>
          <w:szCs w:val="24"/>
          <w:highlight w:val="none"/>
        </w:rPr>
      </w:pPr>
      <w:r>
        <w:rPr>
          <w:rFonts w:hint="eastAsia" w:ascii="宋体" w:hAnsi="宋体" w:cs="Arial"/>
          <w:sz w:val="24"/>
          <w:szCs w:val="24"/>
          <w:highlight w:val="none"/>
        </w:rPr>
        <w:t xml:space="preserve">1、采购人应尽量缩短采购合同签订时间，不得晚于中标（成交）通知书发放之日起 </w:t>
      </w:r>
      <w:r>
        <w:rPr>
          <w:rFonts w:hint="eastAsia" w:ascii="宋体" w:hAnsi="宋体" w:cs="Arial"/>
          <w:sz w:val="24"/>
          <w:szCs w:val="24"/>
          <w:highlight w:val="none"/>
          <w:lang w:val="en-US" w:eastAsia="zh-CN"/>
        </w:rPr>
        <w:t>30</w:t>
      </w:r>
      <w:r>
        <w:rPr>
          <w:rFonts w:hint="eastAsia" w:ascii="宋体" w:hAnsi="宋体" w:cs="Arial"/>
          <w:sz w:val="24"/>
          <w:szCs w:val="24"/>
          <w:highlight w:val="none"/>
        </w:rPr>
        <w:t>个工作日。无正当理由不得拒绝或者拖延签订合同，因供应商自身原因导致无法及时签订的除外。采购文件、成交供应商的响应文件及澄清文件等，均作为合同的附件。</w:t>
      </w:r>
    </w:p>
    <w:p>
      <w:pPr>
        <w:spacing w:line="520" w:lineRule="exact"/>
        <w:ind w:firstLine="480" w:firstLineChars="200"/>
        <w:jc w:val="left"/>
        <w:rPr>
          <w:rFonts w:ascii="宋体" w:hAnsi="宋体" w:cs="Arial"/>
          <w:sz w:val="24"/>
          <w:szCs w:val="24"/>
          <w:highlight w:val="none"/>
        </w:rPr>
      </w:pPr>
      <w:r>
        <w:rPr>
          <w:rFonts w:hint="eastAsia" w:ascii="宋体" w:hAnsi="宋体" w:cs="Arial"/>
          <w:sz w:val="24"/>
          <w:szCs w:val="24"/>
          <w:highlight w:val="none"/>
        </w:rPr>
        <w:t>2、</w:t>
      </w:r>
      <w:r>
        <w:rPr>
          <w:rFonts w:ascii="宋体" w:hAnsi="宋体" w:cs="Arial"/>
          <w:sz w:val="24"/>
          <w:szCs w:val="24"/>
          <w:highlight w:val="none"/>
        </w:rPr>
        <w:t>采购</w:t>
      </w:r>
      <w:r>
        <w:rPr>
          <w:rFonts w:hint="eastAsia" w:ascii="宋体" w:hAnsi="宋体" w:cs="Arial"/>
          <w:sz w:val="24"/>
          <w:szCs w:val="24"/>
          <w:highlight w:val="none"/>
        </w:rPr>
        <w:t>单位</w:t>
      </w:r>
      <w:r>
        <w:rPr>
          <w:rFonts w:ascii="宋体" w:hAnsi="宋体" w:cs="Arial"/>
          <w:sz w:val="24"/>
          <w:szCs w:val="24"/>
          <w:highlight w:val="none"/>
        </w:rPr>
        <w:t>在签订合同时，可以在不改变合同其他条款的前提下变更采购数量，但变</w:t>
      </w:r>
      <w:r>
        <w:rPr>
          <w:rFonts w:hint="eastAsia" w:ascii="宋体" w:hAnsi="宋体" w:cs="Arial"/>
          <w:sz w:val="24"/>
          <w:szCs w:val="24"/>
          <w:highlight w:val="none"/>
        </w:rPr>
        <w:t>更的金额不得超过成交总价的10%。</w:t>
      </w:r>
    </w:p>
    <w:p>
      <w:pPr>
        <w:spacing w:line="520" w:lineRule="exact"/>
        <w:ind w:firstLine="480" w:firstLineChars="200"/>
        <w:jc w:val="left"/>
        <w:rPr>
          <w:rFonts w:ascii="宋体" w:hAnsi="宋体" w:cs="Arial"/>
          <w:sz w:val="24"/>
          <w:szCs w:val="24"/>
          <w:highlight w:val="none"/>
        </w:rPr>
      </w:pPr>
      <w:r>
        <w:rPr>
          <w:rFonts w:hint="eastAsia" w:ascii="宋体" w:hAnsi="宋体" w:cs="Arial"/>
          <w:sz w:val="24"/>
          <w:szCs w:val="24"/>
          <w:highlight w:val="none"/>
        </w:rPr>
        <w:t>3、成交供应商因不可抗力或者自身原因不能在规定的时间内与采购人签订采购合同，采购人可以与排在成交供应商后第一位的候选供应商签订采购合同，以此类推或重新组织采购。</w:t>
      </w:r>
    </w:p>
    <w:p>
      <w:pPr>
        <w:spacing w:line="520" w:lineRule="exact"/>
        <w:ind w:firstLine="480" w:firstLineChars="200"/>
        <w:jc w:val="left"/>
        <w:rPr>
          <w:rFonts w:ascii="宋体" w:hAnsi="宋体" w:cs="Arial"/>
          <w:sz w:val="24"/>
          <w:szCs w:val="24"/>
          <w:highlight w:val="none"/>
        </w:rPr>
      </w:pPr>
      <w:r>
        <w:rPr>
          <w:rFonts w:hint="eastAsia" w:ascii="宋体" w:hAnsi="宋体" w:cs="Arial"/>
          <w:sz w:val="24"/>
          <w:szCs w:val="24"/>
          <w:highlight w:val="none"/>
        </w:rPr>
        <w:t>4、因政策变化等原因不能签订合同，造成企业合法利益受损的情形，采购人可以与供应商充分协商，给予合理补偿。</w:t>
      </w:r>
    </w:p>
    <w:p>
      <w:pPr>
        <w:spacing w:line="520" w:lineRule="exact"/>
        <w:ind w:firstLine="480" w:firstLineChars="200"/>
        <w:jc w:val="left"/>
        <w:rPr>
          <w:rFonts w:ascii="宋体" w:hAnsi="宋体" w:cs="Arial"/>
          <w:sz w:val="24"/>
          <w:szCs w:val="24"/>
          <w:highlight w:val="none"/>
        </w:rPr>
      </w:pPr>
      <w:r>
        <w:rPr>
          <w:rFonts w:hint="eastAsia" w:ascii="宋体" w:hAnsi="宋体" w:cs="Arial"/>
          <w:sz w:val="24"/>
          <w:szCs w:val="24"/>
          <w:highlight w:val="none"/>
        </w:rPr>
        <w:t>5、在签订合同时，供应商书面明确表示无需预付款或者主动要求降低预付款比例的，采购人可不适用前述（即付款方式）规定。</w:t>
      </w:r>
    </w:p>
    <w:p>
      <w:pPr>
        <w:spacing w:line="520" w:lineRule="exact"/>
        <w:ind w:firstLine="480" w:firstLineChars="200"/>
        <w:jc w:val="left"/>
        <w:rPr>
          <w:rFonts w:ascii="宋体" w:hAnsi="宋体" w:cs="Arial"/>
          <w:sz w:val="24"/>
          <w:szCs w:val="24"/>
          <w:highlight w:val="none"/>
        </w:rPr>
      </w:pPr>
      <w:r>
        <w:rPr>
          <w:rFonts w:hint="eastAsia" w:ascii="宋体" w:hAnsi="宋体" w:cs="Arial"/>
          <w:sz w:val="24"/>
          <w:szCs w:val="24"/>
          <w:highlight w:val="none"/>
        </w:rPr>
        <w:t>6、采购文件和合同中没有约定预付款的，经供应商申请，采购人可以支付预付款。</w:t>
      </w:r>
    </w:p>
    <w:p>
      <w:pPr>
        <w:spacing w:line="520" w:lineRule="exact"/>
        <w:ind w:firstLine="480" w:firstLineChars="200"/>
        <w:jc w:val="left"/>
        <w:rPr>
          <w:rFonts w:ascii="宋体" w:hAnsi="宋体" w:cs="Arial"/>
          <w:sz w:val="24"/>
          <w:szCs w:val="24"/>
          <w:highlight w:val="none"/>
        </w:rPr>
      </w:pPr>
      <w:r>
        <w:rPr>
          <w:rFonts w:hint="eastAsia" w:ascii="宋体" w:hAnsi="宋体" w:cs="Arial"/>
          <w:sz w:val="24"/>
          <w:szCs w:val="24"/>
          <w:highlight w:val="none"/>
        </w:rPr>
        <w:t>7、采购人可根据项目特点、供应商诚信等因素，要求供应商提交银行、保险公司、担保公司等金融机构出具的预付款保函或其他担保措施。</w:t>
      </w:r>
    </w:p>
    <w:p>
      <w:pPr>
        <w:spacing w:line="520" w:lineRule="exact"/>
        <w:ind w:firstLine="480" w:firstLineChars="200"/>
        <w:jc w:val="left"/>
        <w:rPr>
          <w:rFonts w:ascii="宋体" w:hAnsi="宋体" w:cs="Arial"/>
          <w:sz w:val="24"/>
          <w:szCs w:val="24"/>
          <w:highlight w:val="none"/>
        </w:rPr>
      </w:pPr>
      <w:r>
        <w:rPr>
          <w:rFonts w:hint="eastAsia" w:ascii="宋体" w:hAnsi="宋体" w:cs="Arial"/>
          <w:sz w:val="24"/>
          <w:szCs w:val="24"/>
          <w:highlight w:val="none"/>
        </w:rPr>
        <w:t>8、政府采购预付款</w:t>
      </w:r>
      <w:r>
        <w:rPr>
          <w:rFonts w:hint="eastAsia" w:ascii="宋体" w:hAnsi="宋体" w:cs="Arial"/>
          <w:sz w:val="24"/>
          <w:szCs w:val="24"/>
          <w:highlight w:val="none"/>
          <w:lang w:eastAsia="zh-CN"/>
        </w:rPr>
        <w:t>（</w:t>
      </w:r>
      <w:r>
        <w:rPr>
          <w:rFonts w:hint="eastAsia" w:ascii="宋体" w:hAnsi="宋体" w:cs="Arial"/>
          <w:sz w:val="24"/>
          <w:szCs w:val="24"/>
          <w:highlight w:val="none"/>
          <w:lang w:val="en-US" w:eastAsia="zh-CN"/>
        </w:rPr>
        <w:t>若有</w:t>
      </w:r>
      <w:r>
        <w:rPr>
          <w:rFonts w:hint="eastAsia" w:ascii="宋体" w:hAnsi="宋体" w:cs="Arial"/>
          <w:sz w:val="24"/>
          <w:szCs w:val="24"/>
          <w:highlight w:val="none"/>
          <w:lang w:eastAsia="zh-CN"/>
        </w:rPr>
        <w:t>）</w:t>
      </w:r>
      <w:r>
        <w:rPr>
          <w:rFonts w:hint="eastAsia" w:ascii="宋体" w:hAnsi="宋体" w:cs="Arial"/>
          <w:sz w:val="24"/>
          <w:szCs w:val="24"/>
          <w:highlight w:val="none"/>
        </w:rPr>
        <w:t>应在合同、担保措施生效以及具备实施条件后</w:t>
      </w:r>
      <w:r>
        <w:rPr>
          <w:rFonts w:hint="eastAsia" w:ascii="宋体" w:hAnsi="宋体" w:cs="Arial"/>
          <w:sz w:val="24"/>
          <w:szCs w:val="24"/>
          <w:highlight w:val="none"/>
          <w:lang w:val="en-US" w:eastAsia="zh-CN"/>
        </w:rPr>
        <w:t>15</w:t>
      </w:r>
      <w:r>
        <w:rPr>
          <w:rFonts w:hint="eastAsia" w:ascii="宋体" w:hAnsi="宋体" w:cs="Arial"/>
          <w:sz w:val="24"/>
          <w:szCs w:val="24"/>
          <w:highlight w:val="none"/>
        </w:rPr>
        <w:t xml:space="preserve"> 个工作日内支付。</w:t>
      </w:r>
    </w:p>
    <w:p>
      <w:pPr>
        <w:spacing w:line="520" w:lineRule="exact"/>
        <w:ind w:firstLine="480" w:firstLineChars="200"/>
        <w:jc w:val="left"/>
        <w:rPr>
          <w:rFonts w:ascii="宋体" w:hAnsi="宋体" w:cs="Arial"/>
          <w:sz w:val="24"/>
          <w:szCs w:val="24"/>
          <w:highlight w:val="none"/>
        </w:rPr>
      </w:pPr>
      <w:r>
        <w:rPr>
          <w:rFonts w:hint="eastAsia" w:ascii="宋体" w:hAnsi="宋体" w:cs="Arial"/>
          <w:sz w:val="24"/>
          <w:szCs w:val="24"/>
          <w:highlight w:val="none"/>
        </w:rPr>
        <w:t>9、延迟支付中小企业款项的，供应商可要求采购人按照合同约定支付逾期利息，合同没有约定的，按照同期人民银行 LPR支付逾期利息。</w:t>
      </w:r>
    </w:p>
    <w:p>
      <w:pPr>
        <w:spacing w:line="520" w:lineRule="exact"/>
        <w:ind w:firstLine="480" w:firstLineChars="200"/>
        <w:jc w:val="left"/>
        <w:rPr>
          <w:rFonts w:ascii="宋体" w:hAnsi="宋体" w:cs="Arial"/>
          <w:sz w:val="24"/>
          <w:szCs w:val="24"/>
          <w:highlight w:val="none"/>
        </w:rPr>
      </w:pPr>
      <w:r>
        <w:rPr>
          <w:rFonts w:hint="eastAsia" w:ascii="宋体" w:hAnsi="宋体" w:cs="Arial"/>
          <w:sz w:val="24"/>
          <w:szCs w:val="24"/>
          <w:highlight w:val="none"/>
        </w:rPr>
        <w:t>10、成交供应商无正当理由不与采购人订立合同的处罚依据：</w:t>
      </w:r>
    </w:p>
    <w:p>
      <w:pPr>
        <w:spacing w:line="520" w:lineRule="exact"/>
        <w:ind w:firstLine="480" w:firstLineChars="200"/>
        <w:jc w:val="left"/>
        <w:rPr>
          <w:rFonts w:ascii="宋体" w:hAnsi="宋体" w:cs="Arial"/>
          <w:sz w:val="24"/>
          <w:szCs w:val="24"/>
          <w:highlight w:val="none"/>
        </w:rPr>
      </w:pPr>
      <w:r>
        <w:rPr>
          <w:rFonts w:hint="eastAsia" w:ascii="宋体" w:hAnsi="宋体" w:cs="Arial"/>
          <w:sz w:val="24"/>
          <w:szCs w:val="24"/>
          <w:highlight w:val="none"/>
        </w:rPr>
        <w:t>（1）《中华人民共和国政府采购法实施条例》</w:t>
      </w:r>
    </w:p>
    <w:p>
      <w:pPr>
        <w:spacing w:line="520" w:lineRule="exact"/>
        <w:ind w:firstLine="480" w:firstLineChars="200"/>
        <w:jc w:val="left"/>
        <w:rPr>
          <w:rFonts w:hint="eastAsia" w:ascii="宋体" w:hAnsi="宋体" w:cs="Arial"/>
          <w:sz w:val="24"/>
          <w:szCs w:val="24"/>
          <w:highlight w:val="none"/>
        </w:rPr>
      </w:pPr>
      <w:r>
        <w:rPr>
          <w:rFonts w:hint="eastAsia" w:ascii="宋体" w:hAnsi="宋体" w:cs="Arial"/>
          <w:sz w:val="24"/>
          <w:szCs w:val="24"/>
          <w:highlight w:val="none"/>
        </w:rPr>
        <w:t>第七十二条 供应商有下列情形之一的，依照政府采购法第七十七条第一款的规定追究法律责任：……</w:t>
      </w:r>
    </w:p>
    <w:p>
      <w:pPr>
        <w:pStyle w:val="2"/>
        <w:spacing w:after="0" w:line="520" w:lineRule="exact"/>
        <w:ind w:firstLine="480" w:firstLineChars="200"/>
        <w:rPr>
          <w:highlight w:val="none"/>
        </w:rPr>
      </w:pPr>
      <w:r>
        <w:rPr>
          <w:rFonts w:hint="eastAsia"/>
          <w:highlight w:val="none"/>
        </w:rPr>
        <w:t>（二）中标或者成交后无正当理由拒不与采购人签订政府采购合同；……</w:t>
      </w:r>
    </w:p>
    <w:p>
      <w:pPr>
        <w:pStyle w:val="2"/>
        <w:spacing w:after="0" w:line="520" w:lineRule="exact"/>
        <w:ind w:firstLine="480" w:firstLineChars="200"/>
        <w:rPr>
          <w:highlight w:val="none"/>
        </w:rPr>
      </w:pPr>
      <w:r>
        <w:rPr>
          <w:rFonts w:hint="eastAsia"/>
          <w:highlight w:val="none"/>
        </w:rPr>
        <w:t>（2）《中华人民共和国政府采购法》</w:t>
      </w:r>
    </w:p>
    <w:p>
      <w:pPr>
        <w:pStyle w:val="2"/>
        <w:spacing w:after="0" w:line="520" w:lineRule="exact"/>
        <w:ind w:firstLine="480" w:firstLineChars="200"/>
        <w:rPr>
          <w:highlight w:val="none"/>
        </w:rPr>
      </w:pPr>
      <w:r>
        <w:rPr>
          <w:rFonts w:hint="eastAsia"/>
          <w:highlight w:val="none"/>
        </w:rPr>
        <w:t>第七十七条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pStyle w:val="2"/>
        <w:spacing w:after="0" w:line="520" w:lineRule="exact"/>
        <w:ind w:firstLine="480" w:firstLineChars="200"/>
        <w:rPr>
          <w:highlight w:val="none"/>
        </w:rPr>
      </w:pPr>
      <w:r>
        <w:rPr>
          <w:rFonts w:hint="eastAsia"/>
          <w:highlight w:val="none"/>
        </w:rPr>
        <w:t>（3）《政府采购非招标采购方式管理办法》（财政部令第74号）</w:t>
      </w:r>
    </w:p>
    <w:p>
      <w:pPr>
        <w:pStyle w:val="2"/>
        <w:spacing w:after="0" w:line="520" w:lineRule="exact"/>
        <w:ind w:firstLine="480" w:firstLineChars="200"/>
        <w:rPr>
          <w:highlight w:val="none"/>
        </w:rPr>
      </w:pPr>
      <w:r>
        <w:rPr>
          <w:rFonts w:hint="eastAsia"/>
          <w:highlight w:val="none"/>
        </w:rPr>
        <w:t>第五十四条 成交供应商有下列情形之一的，责令限期整改，情节严重的，列入不良行为记录名单，在1至3年内禁止参加政府采购活动，并予以通报：……</w:t>
      </w:r>
    </w:p>
    <w:p>
      <w:pPr>
        <w:pStyle w:val="2"/>
        <w:spacing w:after="0" w:line="520" w:lineRule="exact"/>
        <w:ind w:firstLine="480" w:firstLineChars="200"/>
        <w:rPr>
          <w:rFonts w:ascii="宋体" w:hAnsi="宋体" w:cs="宋体"/>
          <w:szCs w:val="24"/>
          <w:highlight w:val="none"/>
        </w:rPr>
      </w:pPr>
      <w:r>
        <w:rPr>
          <w:rFonts w:hint="eastAsia"/>
          <w:highlight w:val="none"/>
        </w:rPr>
        <w:t>（二）成交后无正当理由不与采购人签订合同的；……</w:t>
      </w:r>
    </w:p>
    <w:p>
      <w:pPr>
        <w:pStyle w:val="5"/>
        <w:spacing w:before="0" w:after="0" w:line="520" w:lineRule="exact"/>
        <w:jc w:val="center"/>
        <w:rPr>
          <w:rFonts w:ascii="宋体" w:hAnsi="宋体" w:eastAsia="宋体" w:cs="宋体"/>
          <w:sz w:val="24"/>
          <w:szCs w:val="24"/>
          <w:highlight w:val="none"/>
        </w:rPr>
      </w:pPr>
      <w:bookmarkStart w:id="78" w:name="_Toc16479"/>
      <w:r>
        <w:rPr>
          <w:rFonts w:hint="eastAsia" w:ascii="宋体" w:hAnsi="宋体" w:eastAsia="宋体" w:cs="宋体"/>
          <w:sz w:val="24"/>
          <w:szCs w:val="24"/>
          <w:highlight w:val="none"/>
        </w:rPr>
        <w:t>（九）澄清及变更</w:t>
      </w:r>
      <w:bookmarkEnd w:id="78"/>
    </w:p>
    <w:p>
      <w:pPr>
        <w:spacing w:line="520" w:lineRule="exact"/>
        <w:ind w:firstLine="480" w:firstLineChars="200"/>
        <w:rPr>
          <w:highlight w:val="none"/>
        </w:rPr>
      </w:pPr>
      <w:r>
        <w:rPr>
          <w:rFonts w:hint="eastAsia" w:ascii="宋体" w:hAnsi="宋体"/>
          <w:sz w:val="24"/>
          <w:szCs w:val="24"/>
          <w:highlight w:val="none"/>
        </w:rPr>
        <w:t>磋商文件如有澄清及变更，将以网上公告形式发布，请供应商及时关注。</w:t>
      </w:r>
    </w:p>
    <w:p>
      <w:pPr>
        <w:pStyle w:val="5"/>
        <w:spacing w:before="0" w:after="0" w:line="520" w:lineRule="exact"/>
        <w:jc w:val="center"/>
        <w:rPr>
          <w:rFonts w:ascii="宋体" w:hAnsi="宋体" w:eastAsia="宋体" w:cs="宋体"/>
          <w:sz w:val="24"/>
          <w:szCs w:val="24"/>
          <w:highlight w:val="none"/>
        </w:rPr>
      </w:pPr>
      <w:bookmarkStart w:id="79" w:name="_Toc32257"/>
      <w:r>
        <w:rPr>
          <w:rFonts w:hint="eastAsia" w:ascii="宋体" w:hAnsi="宋体" w:eastAsia="宋体" w:cs="宋体"/>
          <w:sz w:val="24"/>
          <w:szCs w:val="24"/>
          <w:highlight w:val="none"/>
        </w:rPr>
        <w:t>（十）验收</w:t>
      </w:r>
      <w:bookmarkEnd w:id="79"/>
      <w:r>
        <w:rPr>
          <w:rFonts w:hint="eastAsia" w:ascii="宋体" w:hAnsi="宋体" w:eastAsia="宋体" w:cs="宋体"/>
          <w:sz w:val="24"/>
          <w:szCs w:val="24"/>
          <w:highlight w:val="none"/>
        </w:rPr>
        <w:t>与支付</w:t>
      </w:r>
    </w:p>
    <w:p>
      <w:pPr>
        <w:spacing w:line="520" w:lineRule="exact"/>
        <w:ind w:firstLine="480" w:firstLineChars="200"/>
        <w:rPr>
          <w:rFonts w:ascii="宋体" w:hAnsi="宋体"/>
          <w:sz w:val="24"/>
          <w:szCs w:val="24"/>
          <w:highlight w:val="none"/>
        </w:rPr>
      </w:pPr>
      <w:r>
        <w:rPr>
          <w:rFonts w:hint="eastAsia" w:ascii="宋体" w:hAnsi="宋体"/>
          <w:sz w:val="24"/>
          <w:szCs w:val="24"/>
          <w:highlight w:val="none"/>
        </w:rPr>
        <w:t xml:space="preserve">1、采购人应当在项目完成且收到供应商验收申请后 </w:t>
      </w:r>
      <w:r>
        <w:rPr>
          <w:rFonts w:hint="eastAsia" w:ascii="宋体" w:hAnsi="宋体"/>
          <w:sz w:val="24"/>
          <w:szCs w:val="24"/>
          <w:highlight w:val="none"/>
          <w:lang w:val="en-US" w:eastAsia="zh-CN"/>
        </w:rPr>
        <w:t>10</w:t>
      </w:r>
      <w:r>
        <w:rPr>
          <w:rFonts w:hint="eastAsia" w:ascii="宋体" w:hAnsi="宋体"/>
          <w:sz w:val="24"/>
          <w:szCs w:val="24"/>
          <w:highlight w:val="none"/>
        </w:rPr>
        <w:t xml:space="preserve"> 个工作日内组织开展履约验收。</w:t>
      </w:r>
    </w:p>
    <w:p>
      <w:pPr>
        <w:spacing w:line="520" w:lineRule="exact"/>
        <w:ind w:firstLine="480" w:firstLineChars="200"/>
        <w:rPr>
          <w:rFonts w:ascii="宋体" w:hAnsi="宋体"/>
          <w:sz w:val="24"/>
          <w:szCs w:val="24"/>
          <w:highlight w:val="none"/>
        </w:rPr>
      </w:pPr>
      <w:r>
        <w:rPr>
          <w:rFonts w:hint="eastAsia" w:ascii="宋体" w:hAnsi="宋体"/>
          <w:sz w:val="24"/>
          <w:szCs w:val="24"/>
          <w:highlight w:val="none"/>
        </w:rPr>
        <w:t>2、采购人验收时，应成立三人以上（由合同双方、资产管理人、技术人员、纪检等相关人员组成）验收小组，明确责任，严格依照采购文件、成交通知书、政府采购合同及相关验收规范进行核对、验收，形成验收结论，并出具书面验收报告。</w:t>
      </w:r>
    </w:p>
    <w:p>
      <w:pPr>
        <w:spacing w:line="520" w:lineRule="exact"/>
        <w:ind w:firstLine="480" w:firstLineChars="200"/>
        <w:rPr>
          <w:rFonts w:ascii="宋体" w:hAnsi="宋体"/>
          <w:sz w:val="24"/>
          <w:szCs w:val="24"/>
          <w:highlight w:val="none"/>
        </w:rPr>
      </w:pPr>
      <w:r>
        <w:rPr>
          <w:rFonts w:hint="eastAsia" w:ascii="宋体" w:hAnsi="宋体"/>
          <w:sz w:val="24"/>
          <w:szCs w:val="24"/>
          <w:highlight w:val="none"/>
        </w:rPr>
        <w:t>3、涉及安全、消防、环保等其他需要由质检或行业主管部门进行验收的项目，必须邀请相关部门或相关专家参与验收。</w:t>
      </w:r>
    </w:p>
    <w:p>
      <w:pPr>
        <w:pStyle w:val="2"/>
        <w:rPr>
          <w:rFonts w:ascii="宋体" w:hAnsi="宋体"/>
          <w:szCs w:val="24"/>
          <w:highlight w:val="none"/>
        </w:rPr>
      </w:pPr>
      <w:r>
        <w:rPr>
          <w:rFonts w:hint="eastAsia"/>
          <w:highlight w:val="none"/>
        </w:rPr>
        <w:t>4、对于符合支付条件的项目，应</w:t>
      </w:r>
      <w:r>
        <w:rPr>
          <w:rFonts w:hint="eastAsia" w:ascii="宋体" w:hAnsi="宋体"/>
          <w:szCs w:val="24"/>
          <w:highlight w:val="none"/>
        </w:rPr>
        <w:t>在收到发票后</w:t>
      </w:r>
      <w:r>
        <w:rPr>
          <w:rFonts w:hint="eastAsia" w:ascii="宋体" w:hAnsi="宋体"/>
          <w:szCs w:val="24"/>
          <w:highlight w:val="none"/>
          <w:lang w:val="en-US" w:eastAsia="zh-CN"/>
        </w:rPr>
        <w:t>30</w:t>
      </w:r>
      <w:r>
        <w:rPr>
          <w:rFonts w:hint="eastAsia" w:ascii="宋体" w:hAnsi="宋体"/>
          <w:szCs w:val="24"/>
          <w:highlight w:val="none"/>
        </w:rPr>
        <w:t>个工作日内将资金支付到合同约定的供应商账户，不得以进行审计作为支付供应商款项的条件。采购人不得以机构变动、人员更替、政策调整、履行内部付款流程等为由延迟付款。</w:t>
      </w:r>
    </w:p>
    <w:p>
      <w:pPr>
        <w:pStyle w:val="5"/>
        <w:spacing w:before="0" w:after="0" w:line="520" w:lineRule="exact"/>
        <w:jc w:val="center"/>
        <w:rPr>
          <w:rFonts w:ascii="宋体" w:hAnsi="宋体" w:eastAsia="宋体" w:cs="宋体"/>
          <w:sz w:val="24"/>
          <w:szCs w:val="24"/>
          <w:highlight w:val="none"/>
        </w:rPr>
      </w:pPr>
      <w:bookmarkStart w:id="80" w:name="_Toc28436"/>
      <w:r>
        <w:rPr>
          <w:rFonts w:hint="eastAsia" w:ascii="宋体" w:hAnsi="宋体" w:eastAsia="宋体" w:cs="宋体"/>
          <w:sz w:val="24"/>
          <w:szCs w:val="24"/>
          <w:highlight w:val="none"/>
        </w:rPr>
        <w:t>（十一）质疑</w:t>
      </w:r>
      <w:bookmarkEnd w:id="80"/>
    </w:p>
    <w:p>
      <w:pPr>
        <w:spacing w:line="520" w:lineRule="exact"/>
        <w:ind w:firstLine="480" w:firstLineChars="200"/>
        <w:rPr>
          <w:rFonts w:ascii="宋体" w:hAnsi="宋体"/>
          <w:bCs/>
          <w:sz w:val="24"/>
          <w:highlight w:val="none"/>
        </w:rPr>
      </w:pPr>
      <w:r>
        <w:rPr>
          <w:rFonts w:hint="eastAsia" w:ascii="宋体" w:hAnsi="宋体"/>
          <w:bCs/>
          <w:sz w:val="24"/>
          <w:highlight w:val="none"/>
        </w:rPr>
        <w:t>1、质疑人认为磋商结果使自己的权益受到损害的，可以向采购人及采购代理机构提出质疑。质疑实行实名制，应当有具体的事项及根据，不得进行虚假、恶意质疑，扰乱公共资源交易活动的正常工作秩序。</w:t>
      </w:r>
    </w:p>
    <w:p>
      <w:pPr>
        <w:spacing w:line="520" w:lineRule="exact"/>
        <w:ind w:firstLine="480" w:firstLineChars="200"/>
        <w:rPr>
          <w:rFonts w:ascii="宋体" w:hAnsi="宋体"/>
          <w:bCs/>
          <w:sz w:val="24"/>
          <w:highlight w:val="none"/>
        </w:rPr>
      </w:pPr>
      <w:r>
        <w:rPr>
          <w:rFonts w:hint="eastAsia" w:ascii="宋体" w:hAnsi="宋体"/>
          <w:bCs/>
          <w:sz w:val="24"/>
          <w:highlight w:val="none"/>
        </w:rPr>
        <w:t xml:space="preserve">2、质疑应在规定时限内提出： </w:t>
      </w:r>
    </w:p>
    <w:p>
      <w:pPr>
        <w:spacing w:line="520" w:lineRule="exact"/>
        <w:ind w:firstLine="480" w:firstLineChars="200"/>
        <w:rPr>
          <w:rFonts w:ascii="宋体" w:hAnsi="宋体"/>
          <w:bCs/>
          <w:sz w:val="24"/>
          <w:highlight w:val="none"/>
        </w:rPr>
      </w:pPr>
      <w:r>
        <w:rPr>
          <w:rFonts w:hint="eastAsia" w:ascii="宋体" w:hAnsi="宋体"/>
          <w:bCs/>
          <w:sz w:val="24"/>
          <w:highlight w:val="none"/>
        </w:rPr>
        <w:t>对政府采购中标结果的质疑，应在中标结果公布之日起七个工作日内提出。</w:t>
      </w:r>
    </w:p>
    <w:p>
      <w:pPr>
        <w:spacing w:line="520" w:lineRule="exact"/>
        <w:ind w:firstLine="480" w:firstLineChars="200"/>
        <w:rPr>
          <w:rFonts w:ascii="宋体" w:hAnsi="宋体"/>
          <w:bCs/>
          <w:sz w:val="24"/>
          <w:highlight w:val="none"/>
        </w:rPr>
      </w:pPr>
      <w:r>
        <w:rPr>
          <w:rFonts w:hint="eastAsia" w:ascii="宋体" w:hAnsi="宋体"/>
          <w:bCs/>
          <w:sz w:val="24"/>
          <w:highlight w:val="none"/>
        </w:rPr>
        <w:t>3、质疑应以书面形式实名提出，书面质疑材料应当包括以下内容：</w:t>
      </w:r>
    </w:p>
    <w:p>
      <w:pPr>
        <w:widowControl/>
        <w:spacing w:line="520" w:lineRule="exact"/>
        <w:ind w:firstLine="480" w:firstLineChars="200"/>
        <w:jc w:val="left"/>
        <w:rPr>
          <w:rFonts w:ascii="宋体" w:hAnsi="宋体"/>
          <w:bCs/>
          <w:sz w:val="24"/>
          <w:highlight w:val="none"/>
        </w:rPr>
      </w:pPr>
      <w:r>
        <w:rPr>
          <w:rFonts w:hint="eastAsia" w:ascii="宋体" w:hAnsi="宋体"/>
          <w:bCs/>
          <w:sz w:val="24"/>
          <w:highlight w:val="none"/>
        </w:rPr>
        <w:t>3.1质疑人的名称、地址、有效联系方式；</w:t>
      </w:r>
    </w:p>
    <w:p>
      <w:pPr>
        <w:widowControl/>
        <w:spacing w:line="520" w:lineRule="exact"/>
        <w:ind w:firstLine="480" w:firstLineChars="200"/>
        <w:jc w:val="left"/>
        <w:rPr>
          <w:rFonts w:ascii="宋体" w:hAnsi="宋体"/>
          <w:bCs/>
          <w:sz w:val="24"/>
          <w:highlight w:val="none"/>
        </w:rPr>
      </w:pPr>
      <w:r>
        <w:rPr>
          <w:rFonts w:hint="eastAsia" w:ascii="宋体" w:hAnsi="宋体"/>
          <w:bCs/>
          <w:sz w:val="24"/>
          <w:highlight w:val="none"/>
        </w:rPr>
        <w:t>3.2项目名称、项目编号、包别号（如有）；</w:t>
      </w:r>
    </w:p>
    <w:p>
      <w:pPr>
        <w:widowControl/>
        <w:spacing w:line="520" w:lineRule="exact"/>
        <w:ind w:firstLine="480" w:firstLineChars="200"/>
        <w:jc w:val="left"/>
        <w:rPr>
          <w:rFonts w:ascii="宋体" w:hAnsi="宋体"/>
          <w:bCs/>
          <w:sz w:val="24"/>
          <w:highlight w:val="none"/>
        </w:rPr>
      </w:pPr>
      <w:r>
        <w:rPr>
          <w:rFonts w:hint="eastAsia" w:ascii="宋体" w:hAnsi="宋体"/>
          <w:bCs/>
          <w:sz w:val="24"/>
          <w:highlight w:val="none"/>
        </w:rPr>
        <w:t>3.3被质疑人名称；</w:t>
      </w:r>
    </w:p>
    <w:p>
      <w:pPr>
        <w:widowControl/>
        <w:spacing w:line="520" w:lineRule="exact"/>
        <w:ind w:firstLine="480" w:firstLineChars="200"/>
        <w:jc w:val="left"/>
        <w:rPr>
          <w:rFonts w:ascii="宋体" w:hAnsi="宋体"/>
          <w:bCs/>
          <w:sz w:val="24"/>
          <w:highlight w:val="none"/>
        </w:rPr>
      </w:pPr>
      <w:r>
        <w:rPr>
          <w:rFonts w:hint="eastAsia" w:ascii="宋体" w:hAnsi="宋体"/>
          <w:bCs/>
          <w:sz w:val="24"/>
          <w:highlight w:val="none"/>
        </w:rPr>
        <w:t>3.4具体的质疑事项、基本事实及必要的证明材料；</w:t>
      </w:r>
    </w:p>
    <w:p>
      <w:pPr>
        <w:widowControl/>
        <w:spacing w:line="520" w:lineRule="exact"/>
        <w:ind w:firstLine="480" w:firstLineChars="200"/>
        <w:jc w:val="left"/>
        <w:rPr>
          <w:rFonts w:ascii="宋体" w:hAnsi="宋体"/>
          <w:bCs/>
          <w:sz w:val="24"/>
          <w:highlight w:val="none"/>
        </w:rPr>
      </w:pPr>
      <w:r>
        <w:rPr>
          <w:rFonts w:hint="eastAsia" w:ascii="宋体" w:hAnsi="宋体"/>
          <w:bCs/>
          <w:sz w:val="24"/>
          <w:highlight w:val="none"/>
        </w:rPr>
        <w:t>3.5明确的请求及主张；</w:t>
      </w:r>
    </w:p>
    <w:p>
      <w:pPr>
        <w:widowControl/>
        <w:spacing w:line="520" w:lineRule="exact"/>
        <w:ind w:firstLine="480" w:firstLineChars="200"/>
        <w:jc w:val="left"/>
        <w:rPr>
          <w:rFonts w:ascii="宋体" w:hAnsi="宋体"/>
          <w:bCs/>
          <w:sz w:val="24"/>
          <w:highlight w:val="none"/>
        </w:rPr>
      </w:pPr>
      <w:r>
        <w:rPr>
          <w:rFonts w:hint="eastAsia" w:ascii="宋体" w:hAnsi="宋体"/>
          <w:bCs/>
          <w:sz w:val="24"/>
          <w:highlight w:val="none"/>
        </w:rPr>
        <w:t>3.6提起质疑的日期。</w:t>
      </w:r>
    </w:p>
    <w:p>
      <w:pPr>
        <w:widowControl/>
        <w:spacing w:line="52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质疑人为法人或者其他组织的，应当由法定代表人或其委托代理人（需有委托授权书）签字并加盖公章。</w:t>
      </w:r>
    </w:p>
    <w:p>
      <w:pPr>
        <w:widowControl/>
        <w:spacing w:line="52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质疑人需要修改、补充质疑材料的，应当在质疑期内提交修改或补充材料。</w:t>
      </w:r>
    </w:p>
    <w:p>
      <w:pPr>
        <w:spacing w:line="520" w:lineRule="exact"/>
        <w:ind w:firstLine="480" w:firstLineChars="200"/>
        <w:rPr>
          <w:rFonts w:ascii="宋体" w:hAnsi="宋体"/>
          <w:bCs/>
          <w:sz w:val="24"/>
          <w:szCs w:val="24"/>
          <w:highlight w:val="none"/>
        </w:rPr>
      </w:pPr>
      <w:r>
        <w:rPr>
          <w:rFonts w:hint="eastAsia" w:ascii="宋体" w:hAnsi="宋体"/>
          <w:bCs/>
          <w:sz w:val="24"/>
          <w:szCs w:val="24"/>
          <w:highlight w:val="none"/>
        </w:rPr>
        <w:t>4、有下列情形之一的，不予受理：</w:t>
      </w:r>
    </w:p>
    <w:p>
      <w:pPr>
        <w:widowControl/>
        <w:spacing w:line="52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4.1提起质疑的主体不是参与该政府采购项目活动的供应商；</w:t>
      </w:r>
    </w:p>
    <w:p>
      <w:pPr>
        <w:widowControl/>
        <w:spacing w:line="52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4.2提起质疑的时间超过规定时限的；</w:t>
      </w:r>
    </w:p>
    <w:p>
      <w:pPr>
        <w:widowControl/>
        <w:spacing w:line="52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4.3质疑材料不完整的；</w:t>
      </w:r>
    </w:p>
    <w:p>
      <w:pPr>
        <w:widowControl/>
        <w:spacing w:line="52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4.4质疑事项含有主观猜测等内容且未提供有效线索、难以查证的；</w:t>
      </w:r>
    </w:p>
    <w:p>
      <w:pPr>
        <w:widowControl/>
        <w:spacing w:line="52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4.5对其他投标供应商的投标文件详细内容质疑，无法提供合法来源渠道的；</w:t>
      </w:r>
    </w:p>
    <w:p>
      <w:pPr>
        <w:widowControl/>
        <w:spacing w:line="520" w:lineRule="exact"/>
        <w:ind w:firstLine="480" w:firstLineChars="200"/>
        <w:jc w:val="left"/>
        <w:rPr>
          <w:rFonts w:ascii="仿宋_GB2312" w:hAnsi="宋体" w:eastAsia="仿宋_GB2312" w:cs="宋体"/>
          <w:kern w:val="0"/>
          <w:sz w:val="24"/>
          <w:szCs w:val="24"/>
          <w:highlight w:val="none"/>
        </w:rPr>
      </w:pPr>
      <w:r>
        <w:rPr>
          <w:rFonts w:hint="eastAsia" w:ascii="宋体" w:hAnsi="宋体" w:cs="宋体"/>
          <w:kern w:val="0"/>
          <w:sz w:val="24"/>
          <w:szCs w:val="24"/>
          <w:highlight w:val="none"/>
        </w:rPr>
        <w:t>4.6质疑事项已进入投诉处理、行政复议或行政诉讼程序的。</w:t>
      </w:r>
    </w:p>
    <w:p>
      <w:pPr>
        <w:spacing w:line="520" w:lineRule="exact"/>
        <w:ind w:firstLine="480" w:firstLineChars="200"/>
        <w:rPr>
          <w:rFonts w:ascii="宋体" w:hAnsi="宋体"/>
          <w:bCs/>
          <w:sz w:val="24"/>
          <w:highlight w:val="none"/>
        </w:rPr>
      </w:pPr>
      <w:r>
        <w:rPr>
          <w:rFonts w:hint="eastAsia" w:ascii="宋体" w:hAnsi="宋体"/>
          <w:bCs/>
          <w:sz w:val="24"/>
          <w:highlight w:val="none"/>
        </w:rPr>
        <w:t>5、经审查符合质疑条件的，自收到质疑之日起即为受理。采购人及采购代理机构将在质疑受理后7个工作日内作出答复或相关处理决定，并以书面形式通知质疑人，答复的内容不得涉及商业秘密。</w:t>
      </w:r>
    </w:p>
    <w:p>
      <w:pPr>
        <w:spacing w:line="520" w:lineRule="exact"/>
        <w:ind w:firstLine="480" w:firstLineChars="200"/>
        <w:rPr>
          <w:rFonts w:ascii="宋体" w:hAnsi="宋体"/>
          <w:bCs/>
          <w:sz w:val="24"/>
          <w:highlight w:val="none"/>
        </w:rPr>
      </w:pPr>
      <w:r>
        <w:rPr>
          <w:rFonts w:hint="eastAsia" w:ascii="宋体" w:hAnsi="宋体"/>
          <w:bCs/>
          <w:sz w:val="24"/>
          <w:highlight w:val="none"/>
        </w:rPr>
        <w:t>6、质疑人在答复期满前撤回质疑的，应由法定代表人或授权代表人签字确认，即终止质疑处理程序。质疑人不得以同一理由再次提出质疑。</w:t>
      </w:r>
    </w:p>
    <w:p>
      <w:pPr>
        <w:spacing w:line="520" w:lineRule="exact"/>
        <w:ind w:firstLine="480" w:firstLineChars="200"/>
        <w:rPr>
          <w:rFonts w:ascii="宋体" w:hAnsi="宋体"/>
          <w:bCs/>
          <w:sz w:val="24"/>
          <w:highlight w:val="none"/>
        </w:rPr>
      </w:pPr>
      <w:r>
        <w:rPr>
          <w:rFonts w:hint="eastAsia" w:ascii="宋体" w:hAnsi="宋体"/>
          <w:bCs/>
          <w:sz w:val="24"/>
          <w:highlight w:val="none"/>
        </w:rPr>
        <w:t>质疑人对质疑答复不满意或采购人及采购代理机构未在规定时间内做出答复的，可以在规定期限内向六安市公共资源交易监督管理局提起投诉。</w:t>
      </w:r>
    </w:p>
    <w:p>
      <w:pPr>
        <w:spacing w:line="520" w:lineRule="exact"/>
        <w:ind w:firstLine="480" w:firstLineChars="200"/>
        <w:rPr>
          <w:rFonts w:ascii="宋体" w:hAnsi="宋体"/>
          <w:bCs/>
          <w:sz w:val="24"/>
          <w:highlight w:val="none"/>
        </w:rPr>
      </w:pPr>
      <w:r>
        <w:rPr>
          <w:rFonts w:hint="eastAsia" w:ascii="宋体" w:hAnsi="宋体"/>
          <w:bCs/>
          <w:sz w:val="24"/>
          <w:highlight w:val="none"/>
        </w:rPr>
        <w:t>质疑人应在答复期满后十五个工作日内提起投诉。</w:t>
      </w:r>
    </w:p>
    <w:p>
      <w:pPr>
        <w:spacing w:line="520" w:lineRule="exact"/>
        <w:ind w:firstLine="480" w:firstLineChars="200"/>
        <w:rPr>
          <w:rFonts w:ascii="宋体" w:hAnsi="宋体"/>
          <w:bCs/>
          <w:sz w:val="24"/>
          <w:highlight w:val="none"/>
        </w:rPr>
      </w:pPr>
      <w:r>
        <w:rPr>
          <w:rFonts w:hint="eastAsia" w:ascii="宋体" w:hAnsi="宋体"/>
          <w:bCs/>
          <w:sz w:val="24"/>
          <w:highlight w:val="none"/>
        </w:rPr>
        <w:t>7、质疑人有下列情形之一的，属于虚假、恶意质疑，将报六安市公共资源交易监督管理局予以处理。</w:t>
      </w:r>
    </w:p>
    <w:p>
      <w:pPr>
        <w:spacing w:line="520" w:lineRule="exact"/>
        <w:ind w:firstLine="480" w:firstLineChars="200"/>
        <w:rPr>
          <w:rFonts w:ascii="宋体" w:hAnsi="宋体"/>
          <w:bCs/>
          <w:sz w:val="24"/>
          <w:highlight w:val="none"/>
        </w:rPr>
      </w:pPr>
      <w:r>
        <w:rPr>
          <w:rFonts w:hint="eastAsia" w:ascii="宋体" w:hAnsi="宋体"/>
          <w:bCs/>
          <w:sz w:val="24"/>
          <w:highlight w:val="none"/>
        </w:rPr>
        <w:t>7.1一年内三次以上质疑均查无实据的；</w:t>
      </w:r>
    </w:p>
    <w:p>
      <w:pPr>
        <w:spacing w:line="520" w:lineRule="exact"/>
        <w:ind w:firstLine="480" w:firstLineChars="200"/>
        <w:rPr>
          <w:rFonts w:ascii="宋体" w:hAnsi="宋体"/>
          <w:sz w:val="24"/>
          <w:highlight w:val="none"/>
        </w:rPr>
      </w:pPr>
      <w:r>
        <w:rPr>
          <w:rFonts w:hint="eastAsia" w:ascii="宋体" w:hAnsi="宋体"/>
          <w:bCs/>
          <w:sz w:val="24"/>
          <w:highlight w:val="none"/>
        </w:rPr>
        <w:t>7.2捏造事实恶意诬陷他人、有意提供虚假质疑材料的</w:t>
      </w:r>
      <w:r>
        <w:rPr>
          <w:rFonts w:hint="eastAsia" w:ascii="宋体" w:hAnsi="宋体"/>
          <w:sz w:val="24"/>
          <w:highlight w:val="none"/>
        </w:rPr>
        <w:t>或者通过非法手段获取材料的。</w:t>
      </w:r>
      <w:bookmarkStart w:id="81" w:name="_Toc216158630"/>
    </w:p>
    <w:p>
      <w:pPr>
        <w:pStyle w:val="2"/>
        <w:rPr>
          <w:rFonts w:ascii="宋体" w:hAnsi="宋体"/>
          <w:highlight w:val="none"/>
        </w:rPr>
      </w:pPr>
    </w:p>
    <w:p>
      <w:pPr>
        <w:pStyle w:val="2"/>
        <w:rPr>
          <w:rFonts w:ascii="宋体" w:hAnsi="宋体"/>
          <w:highlight w:val="none"/>
        </w:rPr>
      </w:pPr>
    </w:p>
    <w:p>
      <w:pPr>
        <w:pStyle w:val="5"/>
        <w:spacing w:before="0" w:after="0" w:line="560" w:lineRule="exact"/>
        <w:jc w:val="center"/>
        <w:rPr>
          <w:rFonts w:ascii="宋体" w:hAnsi="宋体" w:eastAsia="宋体" w:cs="宋体"/>
          <w:sz w:val="28"/>
          <w:szCs w:val="28"/>
          <w:highlight w:val="none"/>
        </w:rPr>
      </w:pPr>
      <w:bookmarkStart w:id="82" w:name="_Toc10852"/>
      <w:r>
        <w:rPr>
          <w:rFonts w:hint="eastAsia" w:ascii="宋体" w:hAnsi="宋体" w:eastAsia="宋体" w:cs="宋体"/>
          <w:sz w:val="28"/>
          <w:szCs w:val="28"/>
          <w:highlight w:val="none"/>
        </w:rPr>
        <w:t>二、采购合同</w:t>
      </w:r>
      <w:bookmarkEnd w:id="81"/>
      <w:bookmarkEnd w:id="82"/>
      <w:bookmarkStart w:id="83" w:name="_Toc363199273"/>
    </w:p>
    <w:p>
      <w:pPr>
        <w:spacing w:line="253" w:lineRule="auto"/>
        <w:rPr>
          <w:highlight w:val="none"/>
        </w:rPr>
      </w:pPr>
    </w:p>
    <w:p>
      <w:pPr>
        <w:spacing w:line="253" w:lineRule="auto"/>
        <w:rPr>
          <w:highlight w:val="none"/>
        </w:rPr>
      </w:pPr>
    </w:p>
    <w:p>
      <w:pPr>
        <w:spacing w:line="253" w:lineRule="auto"/>
        <w:rPr>
          <w:highlight w:val="none"/>
        </w:rPr>
      </w:pPr>
    </w:p>
    <w:p>
      <w:pPr>
        <w:spacing w:line="254" w:lineRule="auto"/>
        <w:rPr>
          <w:highlight w:val="none"/>
        </w:rPr>
      </w:pPr>
    </w:p>
    <w:p>
      <w:pPr>
        <w:spacing w:line="254" w:lineRule="auto"/>
        <w:rPr>
          <w:highlight w:val="none"/>
        </w:rPr>
      </w:pPr>
    </w:p>
    <w:p>
      <w:pPr>
        <w:spacing w:line="254" w:lineRule="auto"/>
        <w:rPr>
          <w:highlight w:val="none"/>
        </w:rPr>
      </w:pPr>
    </w:p>
    <w:p>
      <w:pPr>
        <w:spacing w:line="254" w:lineRule="auto"/>
        <w:rPr>
          <w:highlight w:val="none"/>
        </w:rPr>
      </w:pPr>
    </w:p>
    <w:p>
      <w:pPr>
        <w:spacing w:line="254" w:lineRule="auto"/>
        <w:rPr>
          <w:highlight w:val="none"/>
        </w:rPr>
      </w:pPr>
    </w:p>
    <w:p>
      <w:pPr>
        <w:spacing w:before="101" w:line="224" w:lineRule="auto"/>
        <w:ind w:left="2107"/>
        <w:rPr>
          <w:rFonts w:ascii="宋体" w:hAnsi="宋体" w:cs="宋体"/>
          <w:sz w:val="31"/>
          <w:szCs w:val="31"/>
          <w:highlight w:val="none"/>
        </w:rPr>
      </w:pPr>
      <w:r>
        <w:rPr>
          <w:rFonts w:hint="eastAsia" w:ascii="宋体" w:hAnsi="宋体" w:cs="宋体"/>
          <w:spacing w:val="12"/>
          <w:sz w:val="31"/>
          <w:szCs w:val="31"/>
          <w:highlight w:val="none"/>
        </w:rPr>
        <w:br w:type="column"/>
      </w:r>
      <w:r>
        <w:rPr>
          <w:rFonts w:hint="eastAsia" w:ascii="宋体" w:hAnsi="宋体" w:cs="宋体"/>
          <w:spacing w:val="12"/>
          <w:sz w:val="31"/>
          <w:szCs w:val="31"/>
          <w:highlight w:val="none"/>
        </w:rPr>
        <w:t>六安</w:t>
      </w:r>
      <w:r>
        <w:rPr>
          <w:rFonts w:ascii="宋体" w:hAnsi="宋体" w:cs="宋体"/>
          <w:spacing w:val="10"/>
          <w:sz w:val="31"/>
          <w:szCs w:val="31"/>
          <w:highlight w:val="none"/>
        </w:rPr>
        <w:t>市政府采购合同参考范本</w:t>
      </w:r>
    </w:p>
    <w:p>
      <w:pPr>
        <w:spacing w:before="247" w:line="223" w:lineRule="auto"/>
        <w:ind w:left="3405"/>
        <w:rPr>
          <w:rFonts w:ascii="宋体" w:hAnsi="宋体" w:cs="宋体"/>
          <w:sz w:val="31"/>
          <w:szCs w:val="31"/>
          <w:highlight w:val="none"/>
        </w:rPr>
      </w:pPr>
      <w:r>
        <w:rPr>
          <w:rFonts w:ascii="宋体" w:hAnsi="宋体" w:cs="宋体"/>
          <w:spacing w:val="32"/>
          <w:sz w:val="31"/>
          <w:szCs w:val="31"/>
          <w:highlight w:val="none"/>
        </w:rPr>
        <w:t>(货物类</w:t>
      </w:r>
      <w:r>
        <w:rPr>
          <w:rFonts w:ascii="宋体" w:hAnsi="宋体" w:cs="宋体"/>
          <w:spacing w:val="31"/>
          <w:sz w:val="31"/>
          <w:szCs w:val="31"/>
          <w:highlight w:val="none"/>
        </w:rPr>
        <w:t>)</w:t>
      </w:r>
    </w:p>
    <w:p>
      <w:pPr>
        <w:spacing w:line="249" w:lineRule="auto"/>
        <w:rPr>
          <w:highlight w:val="none"/>
        </w:rPr>
      </w:pPr>
    </w:p>
    <w:p>
      <w:pPr>
        <w:spacing w:line="249" w:lineRule="auto"/>
        <w:rPr>
          <w:highlight w:val="none"/>
        </w:rPr>
      </w:pPr>
    </w:p>
    <w:p>
      <w:pPr>
        <w:spacing w:line="249" w:lineRule="auto"/>
        <w:rPr>
          <w:highlight w:val="none"/>
        </w:rPr>
      </w:pPr>
    </w:p>
    <w:p>
      <w:pPr>
        <w:spacing w:line="249" w:lineRule="auto"/>
        <w:rPr>
          <w:highlight w:val="none"/>
        </w:rPr>
      </w:pPr>
    </w:p>
    <w:p>
      <w:pPr>
        <w:spacing w:line="249" w:lineRule="auto"/>
        <w:rPr>
          <w:highlight w:val="none"/>
        </w:rPr>
      </w:pPr>
    </w:p>
    <w:p>
      <w:pPr>
        <w:spacing w:line="249" w:lineRule="auto"/>
        <w:rPr>
          <w:highlight w:val="none"/>
        </w:rPr>
      </w:pPr>
    </w:p>
    <w:p>
      <w:pPr>
        <w:spacing w:line="250" w:lineRule="auto"/>
        <w:rPr>
          <w:highlight w:val="none"/>
        </w:rPr>
      </w:pPr>
    </w:p>
    <w:p>
      <w:pPr>
        <w:spacing w:line="250" w:lineRule="auto"/>
        <w:rPr>
          <w:highlight w:val="none"/>
        </w:rPr>
      </w:pPr>
    </w:p>
    <w:p>
      <w:pPr>
        <w:spacing w:before="78" w:line="219" w:lineRule="auto"/>
        <w:ind w:left="3288"/>
        <w:rPr>
          <w:rFonts w:ascii="宋体" w:hAnsi="宋体" w:cs="宋体"/>
          <w:sz w:val="24"/>
          <w:szCs w:val="24"/>
          <w:highlight w:val="none"/>
        </w:rPr>
      </w:pPr>
      <w:r>
        <w:rPr>
          <w:rFonts w:ascii="宋体" w:hAnsi="宋体" w:cs="宋体"/>
          <w:spacing w:val="-1"/>
          <w:sz w:val="24"/>
          <w:szCs w:val="24"/>
          <w:highlight w:val="none"/>
        </w:rPr>
        <w:t>第一部</w:t>
      </w:r>
      <w:r>
        <w:rPr>
          <w:rFonts w:ascii="宋体" w:hAnsi="宋体" w:cs="宋体"/>
          <w:sz w:val="24"/>
          <w:szCs w:val="24"/>
          <w:highlight w:val="none"/>
        </w:rPr>
        <w:t>分 合同书</w:t>
      </w: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spacing w:line="241" w:lineRule="auto"/>
        <w:rPr>
          <w:highlight w:val="none"/>
        </w:rPr>
      </w:pPr>
    </w:p>
    <w:p>
      <w:pPr>
        <w:spacing w:line="241" w:lineRule="auto"/>
        <w:rPr>
          <w:highlight w:val="none"/>
        </w:rPr>
      </w:pPr>
    </w:p>
    <w:p>
      <w:pPr>
        <w:spacing w:line="241" w:lineRule="auto"/>
        <w:rPr>
          <w:highlight w:val="none"/>
        </w:rPr>
      </w:pPr>
    </w:p>
    <w:p>
      <w:pPr>
        <w:spacing w:before="78" w:line="219" w:lineRule="auto"/>
        <w:ind w:left="1001"/>
        <w:rPr>
          <w:rFonts w:ascii="宋体" w:hAnsi="宋体" w:cs="宋体"/>
          <w:sz w:val="24"/>
          <w:szCs w:val="24"/>
          <w:highlight w:val="none"/>
        </w:rPr>
      </w:pPr>
      <w:r>
        <w:rPr>
          <w:rFonts w:ascii="宋体" w:hAnsi="宋体" w:cs="宋体"/>
          <w:spacing w:val="-9"/>
          <w:sz w:val="24"/>
          <w:szCs w:val="24"/>
          <w:highlight w:val="none"/>
        </w:rPr>
        <w:t xml:space="preserve">项目名称： </w:t>
      </w:r>
      <w:r>
        <w:rPr>
          <w:rFonts w:hint="eastAsia" w:ascii="宋体" w:hAnsi="宋体" w:cs="宋体"/>
          <w:spacing w:val="-9"/>
          <w:sz w:val="24"/>
          <w:szCs w:val="24"/>
          <w:highlight w:val="none"/>
          <w:u w:val="single"/>
        </w:rPr>
        <w:t xml:space="preserve">                     </w:t>
      </w:r>
    </w:p>
    <w:p>
      <w:pPr>
        <w:spacing w:line="378" w:lineRule="auto"/>
        <w:rPr>
          <w:highlight w:val="none"/>
        </w:rPr>
      </w:pPr>
    </w:p>
    <w:p>
      <w:pPr>
        <w:spacing w:before="78" w:line="571" w:lineRule="auto"/>
        <w:ind w:left="1020" w:right="1375" w:hanging="19"/>
        <w:rPr>
          <w:rFonts w:ascii="宋体" w:hAnsi="宋体" w:cs="宋体"/>
          <w:sz w:val="24"/>
          <w:szCs w:val="24"/>
          <w:highlight w:val="none"/>
        </w:rPr>
      </w:pPr>
      <w:r>
        <w:rPr>
          <w:rFonts w:ascii="宋体" w:hAnsi="宋体" w:cs="宋体"/>
          <w:spacing w:val="-12"/>
          <w:sz w:val="24"/>
          <w:szCs w:val="24"/>
          <w:highlight w:val="none"/>
        </w:rPr>
        <w:t>项目</w:t>
      </w:r>
      <w:r>
        <w:rPr>
          <w:rFonts w:ascii="宋体" w:hAnsi="宋体" w:cs="宋体"/>
          <w:spacing w:val="-7"/>
          <w:sz w:val="24"/>
          <w:szCs w:val="24"/>
          <w:highlight w:val="none"/>
        </w:rPr>
        <w:t>编</w:t>
      </w:r>
      <w:r>
        <w:rPr>
          <w:rFonts w:ascii="宋体" w:hAnsi="宋体" w:cs="宋体"/>
          <w:spacing w:val="-6"/>
          <w:sz w:val="24"/>
          <w:szCs w:val="24"/>
          <w:highlight w:val="none"/>
        </w:rPr>
        <w:t xml:space="preserve">号： </w:t>
      </w:r>
      <w:r>
        <w:rPr>
          <w:rFonts w:hint="eastAsia" w:ascii="宋体" w:hAnsi="宋体" w:cs="宋体"/>
          <w:spacing w:val="-6"/>
          <w:sz w:val="24"/>
          <w:szCs w:val="24"/>
          <w:highlight w:val="none"/>
          <w:u w:val="single"/>
        </w:rPr>
        <w:t xml:space="preserve">                </w:t>
      </w:r>
      <w:r>
        <w:rPr>
          <w:rFonts w:ascii="宋体" w:hAnsi="宋体" w:cs="宋体"/>
          <w:sz w:val="24"/>
          <w:szCs w:val="24"/>
          <w:highlight w:val="none"/>
        </w:rPr>
        <w:t xml:space="preserve">                         </w:t>
      </w:r>
      <w:r>
        <w:rPr>
          <w:rFonts w:ascii="宋体" w:hAnsi="宋体" w:cs="宋体"/>
          <w:spacing w:val="4"/>
          <w:sz w:val="24"/>
          <w:szCs w:val="24"/>
          <w:highlight w:val="none"/>
        </w:rPr>
        <w:t>甲方(采购</w:t>
      </w:r>
      <w:r>
        <w:rPr>
          <w:rFonts w:ascii="宋体" w:hAnsi="宋体" w:cs="宋体"/>
          <w:spacing w:val="2"/>
          <w:sz w:val="24"/>
          <w:szCs w:val="24"/>
          <w:highlight w:val="none"/>
        </w:rPr>
        <w:t>人)：</w:t>
      </w:r>
      <w:r>
        <w:rPr>
          <w:rFonts w:ascii="宋体" w:hAnsi="宋体" w:cs="宋体"/>
          <w:spacing w:val="2"/>
          <w:sz w:val="24"/>
          <w:szCs w:val="24"/>
          <w:highlight w:val="none"/>
          <w:u w:val="single"/>
        </w:rPr>
        <w:t xml:space="preserve">                               </w:t>
      </w:r>
      <w:r>
        <w:rPr>
          <w:rFonts w:ascii="宋体" w:hAnsi="宋体" w:cs="宋体"/>
          <w:sz w:val="24"/>
          <w:szCs w:val="24"/>
          <w:highlight w:val="none"/>
        </w:rPr>
        <w:t xml:space="preserve">    </w:t>
      </w:r>
      <w:r>
        <w:rPr>
          <w:rFonts w:ascii="宋体" w:hAnsi="宋体" w:cs="宋体"/>
          <w:spacing w:val="4"/>
          <w:sz w:val="24"/>
          <w:szCs w:val="24"/>
          <w:highlight w:val="none"/>
        </w:rPr>
        <w:t>乙</w:t>
      </w:r>
      <w:r>
        <w:rPr>
          <w:rFonts w:ascii="宋体" w:hAnsi="宋体" w:cs="宋体"/>
          <w:spacing w:val="3"/>
          <w:sz w:val="24"/>
          <w:szCs w:val="24"/>
          <w:highlight w:val="none"/>
        </w:rPr>
        <w:t>方(成交供应商)：</w:t>
      </w:r>
      <w:r>
        <w:rPr>
          <w:rFonts w:ascii="宋体" w:hAnsi="宋体" w:cs="宋体"/>
          <w:sz w:val="24"/>
          <w:szCs w:val="24"/>
          <w:highlight w:val="none"/>
          <w:u w:val="single"/>
        </w:rPr>
        <w:t xml:space="preserve">                               </w:t>
      </w:r>
    </w:p>
    <w:p>
      <w:pPr>
        <w:spacing w:before="7" w:line="222" w:lineRule="auto"/>
        <w:ind w:left="998"/>
        <w:rPr>
          <w:rFonts w:ascii="宋体" w:hAnsi="宋体" w:cs="宋体"/>
          <w:sz w:val="24"/>
          <w:szCs w:val="24"/>
          <w:highlight w:val="none"/>
        </w:rPr>
      </w:pPr>
      <w:r>
        <w:rPr>
          <w:rFonts w:ascii="宋体" w:hAnsi="宋体" w:cs="宋体"/>
          <w:spacing w:val="-37"/>
          <w:sz w:val="24"/>
          <w:szCs w:val="24"/>
          <w:highlight w:val="none"/>
        </w:rPr>
        <w:t>签</w:t>
      </w:r>
      <w:r>
        <w:rPr>
          <w:rFonts w:ascii="宋体" w:hAnsi="宋体" w:cs="宋体"/>
          <w:spacing w:val="-34"/>
          <w:sz w:val="24"/>
          <w:szCs w:val="24"/>
          <w:highlight w:val="none"/>
        </w:rPr>
        <w:t>订地：</w:t>
      </w:r>
      <w:r>
        <w:rPr>
          <w:rFonts w:ascii="宋体" w:hAnsi="宋体" w:cs="宋体"/>
          <w:sz w:val="24"/>
          <w:szCs w:val="24"/>
          <w:highlight w:val="none"/>
          <w:u w:val="single"/>
        </w:rPr>
        <w:t xml:space="preserve">                                      </w:t>
      </w:r>
    </w:p>
    <w:p>
      <w:pPr>
        <w:spacing w:line="373" w:lineRule="auto"/>
        <w:rPr>
          <w:highlight w:val="none"/>
        </w:rPr>
      </w:pPr>
    </w:p>
    <w:p>
      <w:pPr>
        <w:spacing w:before="79" w:line="220" w:lineRule="auto"/>
        <w:ind w:left="998"/>
        <w:rPr>
          <w:rFonts w:ascii="宋体" w:hAnsi="宋体" w:cs="宋体"/>
          <w:sz w:val="24"/>
          <w:szCs w:val="24"/>
          <w:highlight w:val="none"/>
        </w:rPr>
      </w:pPr>
      <w:r>
        <w:rPr>
          <w:rFonts w:ascii="宋体" w:hAnsi="宋体" w:cs="宋体"/>
          <w:spacing w:val="-4"/>
          <w:sz w:val="24"/>
          <w:szCs w:val="24"/>
          <w:highlight w:val="none"/>
        </w:rPr>
        <w:t>签</w:t>
      </w:r>
      <w:r>
        <w:rPr>
          <w:rFonts w:ascii="宋体" w:hAnsi="宋体" w:cs="宋体"/>
          <w:spacing w:val="-2"/>
          <w:sz w:val="24"/>
          <w:szCs w:val="24"/>
          <w:highlight w:val="none"/>
        </w:rPr>
        <w:t>订日期：</w:t>
      </w:r>
      <w:r>
        <w:rPr>
          <w:rFonts w:ascii="宋体" w:hAnsi="宋体" w:cs="宋体"/>
          <w:spacing w:val="-2"/>
          <w:sz w:val="24"/>
          <w:szCs w:val="24"/>
          <w:highlight w:val="none"/>
          <w:u w:val="single"/>
        </w:rPr>
        <w:t xml:space="preserve">                </w:t>
      </w:r>
      <w:r>
        <w:rPr>
          <w:rFonts w:ascii="宋体" w:hAnsi="宋体" w:cs="宋体"/>
          <w:spacing w:val="-2"/>
          <w:sz w:val="24"/>
          <w:szCs w:val="24"/>
          <w:highlight w:val="none"/>
        </w:rPr>
        <w:t>年</w:t>
      </w:r>
      <w:r>
        <w:rPr>
          <w:rFonts w:ascii="宋体" w:hAnsi="宋体" w:cs="宋体"/>
          <w:spacing w:val="-2"/>
          <w:sz w:val="24"/>
          <w:szCs w:val="24"/>
          <w:highlight w:val="none"/>
          <w:u w:val="single"/>
        </w:rPr>
        <w:t xml:space="preserve">       </w:t>
      </w:r>
      <w:r>
        <w:rPr>
          <w:rFonts w:ascii="宋体" w:hAnsi="宋体" w:cs="宋体"/>
          <w:spacing w:val="-2"/>
          <w:sz w:val="24"/>
          <w:szCs w:val="24"/>
          <w:highlight w:val="none"/>
        </w:rPr>
        <w:t>月</w:t>
      </w:r>
      <w:r>
        <w:rPr>
          <w:rFonts w:ascii="宋体" w:hAnsi="宋体" w:cs="宋体"/>
          <w:spacing w:val="-2"/>
          <w:sz w:val="24"/>
          <w:szCs w:val="24"/>
          <w:highlight w:val="none"/>
          <w:u w:val="single"/>
        </w:rPr>
        <w:t xml:space="preserve">       </w:t>
      </w:r>
      <w:r>
        <w:rPr>
          <w:rFonts w:ascii="宋体" w:hAnsi="宋体" w:cs="宋体"/>
          <w:spacing w:val="-2"/>
          <w:sz w:val="24"/>
          <w:szCs w:val="24"/>
          <w:highlight w:val="none"/>
        </w:rPr>
        <w:t>日</w:t>
      </w:r>
    </w:p>
    <w:p>
      <w:pPr>
        <w:rPr>
          <w:highlight w:val="none"/>
        </w:rPr>
        <w:sectPr>
          <w:pgSz w:w="11907" w:h="16839"/>
          <w:pgMar w:top="1118" w:right="1769" w:bottom="1233" w:left="1771" w:header="877" w:footer="982" w:gutter="0"/>
          <w:cols w:space="720" w:num="1"/>
        </w:sectPr>
      </w:pPr>
    </w:p>
    <w:p>
      <w:pPr>
        <w:spacing w:line="353" w:lineRule="auto"/>
        <w:rPr>
          <w:highlight w:val="none"/>
        </w:rPr>
      </w:pPr>
    </w:p>
    <w:p>
      <w:pPr>
        <w:spacing w:before="78" w:line="353" w:lineRule="auto"/>
        <w:ind w:left="115" w:right="55" w:firstLine="920" w:firstLineChars="400"/>
        <w:rPr>
          <w:rFonts w:ascii="宋体" w:hAnsi="宋体" w:cs="宋体"/>
          <w:sz w:val="24"/>
          <w:szCs w:val="24"/>
          <w:highlight w:val="none"/>
        </w:rPr>
      </w:pPr>
      <w:r>
        <w:rPr>
          <w:rFonts w:hint="eastAsia" w:ascii="宋体" w:hAnsi="宋体" w:cs="宋体"/>
          <w:spacing w:val="-5"/>
          <w:sz w:val="24"/>
          <w:szCs w:val="24"/>
          <w:highlight w:val="none"/>
          <w:u w:val="single"/>
        </w:rPr>
        <w:t xml:space="preserve">             </w:t>
      </w:r>
      <w:r>
        <w:rPr>
          <w:rFonts w:ascii="宋体" w:hAnsi="宋体" w:cs="宋体"/>
          <w:spacing w:val="-5"/>
          <w:sz w:val="24"/>
          <w:szCs w:val="24"/>
          <w:highlight w:val="none"/>
        </w:rPr>
        <w:t xml:space="preserve"> (以下简称： 甲方) 通过</w:t>
      </w:r>
      <w:r>
        <w:rPr>
          <w:rFonts w:hint="eastAsia" w:ascii="宋体" w:hAnsi="宋体" w:cs="宋体"/>
          <w:spacing w:val="-5"/>
          <w:sz w:val="24"/>
          <w:szCs w:val="24"/>
          <w:highlight w:val="none"/>
          <w:u w:val="single"/>
        </w:rPr>
        <w:t xml:space="preserve">             </w:t>
      </w:r>
      <w:r>
        <w:rPr>
          <w:rFonts w:ascii="宋体" w:hAnsi="宋体" w:cs="宋体"/>
          <w:spacing w:val="-8"/>
          <w:sz w:val="24"/>
          <w:szCs w:val="24"/>
          <w:highlight w:val="none"/>
        </w:rPr>
        <w:t>组织的</w:t>
      </w:r>
      <w:r>
        <w:rPr>
          <w:rFonts w:hint="eastAsia" w:ascii="宋体" w:hAnsi="宋体" w:cs="宋体"/>
          <w:spacing w:val="-8"/>
          <w:sz w:val="24"/>
          <w:szCs w:val="24"/>
          <w:highlight w:val="none"/>
          <w:u w:val="single"/>
        </w:rPr>
        <w:t xml:space="preserve">        </w:t>
      </w:r>
      <w:r>
        <w:rPr>
          <w:rFonts w:ascii="宋体" w:hAnsi="宋体" w:cs="宋体"/>
          <w:spacing w:val="-8"/>
          <w:sz w:val="24"/>
          <w:szCs w:val="24"/>
          <w:highlight w:val="none"/>
        </w:rPr>
        <w:t>方式采购活动， 经</w:t>
      </w:r>
      <w:r>
        <w:rPr>
          <w:rFonts w:hint="eastAsia" w:ascii="宋体" w:hAnsi="宋体" w:cs="宋体"/>
          <w:spacing w:val="-8"/>
          <w:sz w:val="24"/>
          <w:szCs w:val="24"/>
          <w:highlight w:val="none"/>
          <w:u w:val="single"/>
        </w:rPr>
        <w:t xml:space="preserve">          </w:t>
      </w:r>
      <w:r>
        <w:rPr>
          <w:rFonts w:ascii="宋体" w:hAnsi="宋体" w:cs="宋体"/>
          <w:spacing w:val="-8"/>
          <w:sz w:val="24"/>
          <w:szCs w:val="24"/>
          <w:highlight w:val="none"/>
        </w:rPr>
        <w:t xml:space="preserve">评定， </w:t>
      </w:r>
      <w:r>
        <w:rPr>
          <w:rFonts w:ascii="宋体" w:hAnsi="宋体" w:cs="宋体"/>
          <w:spacing w:val="-8"/>
          <w:sz w:val="25"/>
          <w:szCs w:val="25"/>
          <w:highlight w:val="none"/>
          <w:u w:val="single"/>
        </w:rPr>
        <w:t xml:space="preserve"> </w:t>
      </w:r>
      <w:r>
        <w:rPr>
          <w:rFonts w:ascii="宋体" w:hAnsi="宋体" w:cs="宋体"/>
          <w:spacing w:val="-7"/>
          <w:sz w:val="24"/>
          <w:szCs w:val="24"/>
          <w:highlight w:val="none"/>
          <w:u w:val="single"/>
        </w:rPr>
        <w:t>(成交供应商名称)</w:t>
      </w:r>
      <w:r>
        <w:rPr>
          <w:rFonts w:ascii="宋体" w:hAnsi="宋体" w:cs="宋体"/>
          <w:spacing w:val="-7"/>
          <w:sz w:val="25"/>
          <w:szCs w:val="25"/>
          <w:highlight w:val="none"/>
        </w:rPr>
        <w:t xml:space="preserve"> </w:t>
      </w:r>
      <w:r>
        <w:rPr>
          <w:rFonts w:ascii="宋体" w:hAnsi="宋体" w:cs="宋体"/>
          <w:spacing w:val="-7"/>
          <w:sz w:val="24"/>
          <w:szCs w:val="24"/>
          <w:highlight w:val="none"/>
        </w:rPr>
        <w:t>(以下简称： 乙方) 为本项目成交供应商，现按照采购文件确定</w:t>
      </w:r>
      <w:r>
        <w:rPr>
          <w:rFonts w:ascii="宋体" w:hAnsi="宋体" w:cs="宋体"/>
          <w:spacing w:val="-6"/>
          <w:sz w:val="24"/>
          <w:szCs w:val="24"/>
          <w:highlight w:val="none"/>
        </w:rPr>
        <w:t>的事</w:t>
      </w:r>
      <w:r>
        <w:rPr>
          <w:rFonts w:ascii="宋体" w:hAnsi="宋体" w:cs="宋体"/>
          <w:spacing w:val="-4"/>
          <w:sz w:val="24"/>
          <w:szCs w:val="24"/>
          <w:highlight w:val="none"/>
        </w:rPr>
        <w:t>项</w:t>
      </w:r>
      <w:r>
        <w:rPr>
          <w:rFonts w:ascii="宋体" w:hAnsi="宋体" w:cs="宋体"/>
          <w:spacing w:val="-3"/>
          <w:sz w:val="24"/>
          <w:szCs w:val="24"/>
          <w:highlight w:val="none"/>
        </w:rPr>
        <w:t>签订本合同。</w:t>
      </w:r>
    </w:p>
    <w:p>
      <w:pPr>
        <w:spacing w:line="360" w:lineRule="auto"/>
        <w:ind w:left="122" w:right="114" w:firstLine="434"/>
        <w:rPr>
          <w:rFonts w:ascii="宋体" w:hAnsi="宋体" w:cs="宋体"/>
          <w:sz w:val="24"/>
          <w:szCs w:val="24"/>
          <w:highlight w:val="none"/>
        </w:rPr>
      </w:pPr>
      <w:r>
        <w:rPr>
          <w:rFonts w:ascii="宋体" w:hAnsi="宋体" w:cs="宋体"/>
          <w:spacing w:val="-2"/>
          <w:sz w:val="24"/>
          <w:szCs w:val="24"/>
          <w:highlight w:val="none"/>
        </w:rPr>
        <w:t>根据《中华人民共和国民法典》、《中华人民共和国政府</w:t>
      </w:r>
      <w:r>
        <w:rPr>
          <w:rFonts w:ascii="宋体" w:hAnsi="宋体" w:cs="宋体"/>
          <w:spacing w:val="-1"/>
          <w:sz w:val="24"/>
          <w:szCs w:val="24"/>
          <w:highlight w:val="none"/>
        </w:rPr>
        <w:t>采购法》等相关法</w:t>
      </w:r>
      <w:r>
        <w:rPr>
          <w:rFonts w:ascii="宋体" w:hAnsi="宋体" w:cs="宋体"/>
          <w:sz w:val="24"/>
          <w:szCs w:val="24"/>
          <w:highlight w:val="none"/>
        </w:rPr>
        <w:t xml:space="preserve"> </w:t>
      </w:r>
      <w:r>
        <w:rPr>
          <w:rFonts w:ascii="宋体" w:hAnsi="宋体" w:cs="宋体"/>
          <w:spacing w:val="-18"/>
          <w:sz w:val="24"/>
          <w:szCs w:val="24"/>
          <w:highlight w:val="none"/>
        </w:rPr>
        <w:t>律</w:t>
      </w:r>
      <w:r>
        <w:rPr>
          <w:rFonts w:ascii="宋体" w:hAnsi="宋体" w:cs="宋体"/>
          <w:spacing w:val="-13"/>
          <w:sz w:val="24"/>
          <w:szCs w:val="24"/>
          <w:highlight w:val="none"/>
        </w:rPr>
        <w:t>法</w:t>
      </w:r>
      <w:r>
        <w:rPr>
          <w:rFonts w:ascii="宋体" w:hAnsi="宋体" w:cs="宋体"/>
          <w:spacing w:val="-9"/>
          <w:sz w:val="24"/>
          <w:szCs w:val="24"/>
          <w:highlight w:val="none"/>
        </w:rPr>
        <w:t>规之规定，按照平等、自愿、公平和诚实信用的原则，经甲方和乙方协商一</w:t>
      </w:r>
      <w:r>
        <w:rPr>
          <w:rFonts w:ascii="宋体" w:hAnsi="宋体" w:cs="宋体"/>
          <w:sz w:val="24"/>
          <w:szCs w:val="24"/>
          <w:highlight w:val="none"/>
        </w:rPr>
        <w:t xml:space="preserve"> </w:t>
      </w:r>
      <w:r>
        <w:rPr>
          <w:rFonts w:ascii="宋体" w:hAnsi="宋体" w:cs="宋体"/>
          <w:spacing w:val="-2"/>
          <w:sz w:val="24"/>
          <w:szCs w:val="24"/>
          <w:highlight w:val="none"/>
        </w:rPr>
        <w:t>致，约定以下合同条款，以兹共同遵守、全面履</w:t>
      </w:r>
      <w:r>
        <w:rPr>
          <w:rFonts w:ascii="宋体" w:hAnsi="宋体" w:cs="宋体"/>
          <w:spacing w:val="-1"/>
          <w:sz w:val="24"/>
          <w:szCs w:val="24"/>
          <w:highlight w:val="none"/>
        </w:rPr>
        <w:t>行</w:t>
      </w:r>
      <w:r>
        <w:rPr>
          <w:rFonts w:ascii="宋体" w:hAnsi="宋体" w:cs="宋体"/>
          <w:sz w:val="24"/>
          <w:szCs w:val="24"/>
          <w:highlight w:val="none"/>
        </w:rPr>
        <w:t>。</w:t>
      </w:r>
    </w:p>
    <w:p>
      <w:pPr>
        <w:spacing w:line="219" w:lineRule="auto"/>
        <w:ind w:left="576"/>
        <w:outlineLvl w:val="0"/>
        <w:rPr>
          <w:rFonts w:ascii="宋体" w:hAnsi="宋体" w:cs="宋体"/>
          <w:sz w:val="24"/>
          <w:szCs w:val="24"/>
          <w:highlight w:val="none"/>
        </w:rPr>
      </w:pPr>
      <w:r>
        <w:rPr>
          <w:rFonts w:ascii="宋体" w:hAnsi="宋体" w:cs="宋体"/>
          <w:spacing w:val="-2"/>
          <w:sz w:val="24"/>
          <w:szCs w:val="24"/>
          <w:highlight w:val="none"/>
        </w:rPr>
        <w:t>1.1 合同组成</w:t>
      </w:r>
      <w:r>
        <w:rPr>
          <w:rFonts w:ascii="宋体" w:hAnsi="宋体" w:cs="宋体"/>
          <w:spacing w:val="-1"/>
          <w:sz w:val="24"/>
          <w:szCs w:val="24"/>
          <w:highlight w:val="none"/>
        </w:rPr>
        <w:t>部分</w:t>
      </w:r>
    </w:p>
    <w:p>
      <w:pPr>
        <w:spacing w:before="183" w:line="360" w:lineRule="auto"/>
        <w:ind w:left="125" w:right="31" w:firstLine="437"/>
        <w:rPr>
          <w:rFonts w:ascii="宋体" w:hAnsi="宋体" w:cs="宋体"/>
          <w:sz w:val="24"/>
          <w:szCs w:val="24"/>
          <w:highlight w:val="none"/>
        </w:rPr>
      </w:pPr>
      <w:r>
        <w:rPr>
          <w:rFonts w:ascii="宋体" w:hAnsi="宋体" w:cs="宋体"/>
          <w:spacing w:val="1"/>
          <w:sz w:val="24"/>
          <w:szCs w:val="24"/>
          <w:highlight w:val="none"/>
        </w:rPr>
        <w:t>下列文件为本合同的组成部分，并构成一</w:t>
      </w:r>
      <w:r>
        <w:rPr>
          <w:rFonts w:ascii="宋体" w:hAnsi="宋体" w:cs="宋体"/>
          <w:sz w:val="24"/>
          <w:szCs w:val="24"/>
          <w:highlight w:val="none"/>
        </w:rPr>
        <w:t xml:space="preserve">个整体，需综合解释、相互补充。 </w:t>
      </w:r>
      <w:r>
        <w:rPr>
          <w:rFonts w:ascii="宋体" w:hAnsi="宋体" w:cs="宋体"/>
          <w:spacing w:val="-12"/>
          <w:sz w:val="24"/>
          <w:szCs w:val="24"/>
          <w:highlight w:val="none"/>
        </w:rPr>
        <w:t>如</w:t>
      </w:r>
      <w:r>
        <w:rPr>
          <w:rFonts w:ascii="宋体" w:hAnsi="宋体" w:cs="宋体"/>
          <w:spacing w:val="-11"/>
          <w:sz w:val="24"/>
          <w:szCs w:val="24"/>
          <w:highlight w:val="none"/>
        </w:rPr>
        <w:t>果</w:t>
      </w:r>
      <w:r>
        <w:rPr>
          <w:rFonts w:ascii="宋体" w:hAnsi="宋体" w:cs="宋体"/>
          <w:spacing w:val="-6"/>
          <w:sz w:val="24"/>
          <w:szCs w:val="24"/>
          <w:highlight w:val="none"/>
        </w:rPr>
        <w:t>下列文件内容出现不一致的情形，那么在保证按照采购文件确定的事项前提</w:t>
      </w:r>
      <w:r>
        <w:rPr>
          <w:rFonts w:ascii="宋体" w:hAnsi="宋体" w:cs="宋体"/>
          <w:sz w:val="24"/>
          <w:szCs w:val="24"/>
          <w:highlight w:val="none"/>
        </w:rPr>
        <w:t xml:space="preserve"> </w:t>
      </w:r>
      <w:r>
        <w:rPr>
          <w:rFonts w:ascii="宋体" w:hAnsi="宋体" w:cs="宋体"/>
          <w:spacing w:val="-3"/>
          <w:sz w:val="24"/>
          <w:szCs w:val="24"/>
          <w:highlight w:val="none"/>
        </w:rPr>
        <w:t>下，组成本合同的多个文件的优先适用顺序如下：</w:t>
      </w:r>
    </w:p>
    <w:p>
      <w:pPr>
        <w:spacing w:line="217" w:lineRule="auto"/>
        <w:ind w:left="574"/>
        <w:rPr>
          <w:rFonts w:ascii="宋体" w:hAnsi="宋体" w:cs="宋体"/>
          <w:sz w:val="24"/>
          <w:szCs w:val="24"/>
          <w:highlight w:val="none"/>
        </w:rPr>
      </w:pPr>
      <w:r>
        <w:rPr>
          <w:rFonts w:ascii="宋体" w:hAnsi="宋体" w:cs="宋体"/>
          <w:spacing w:val="-12"/>
          <w:sz w:val="24"/>
          <w:szCs w:val="24"/>
          <w:highlight w:val="none"/>
        </w:rPr>
        <w:t>1.</w:t>
      </w:r>
      <w:r>
        <w:rPr>
          <w:rFonts w:ascii="宋体" w:hAnsi="宋体" w:cs="宋体"/>
          <w:spacing w:val="-7"/>
          <w:sz w:val="24"/>
          <w:szCs w:val="24"/>
          <w:highlight w:val="none"/>
        </w:rPr>
        <w:t>1</w:t>
      </w:r>
      <w:r>
        <w:rPr>
          <w:rFonts w:ascii="宋体" w:hAnsi="宋体" w:cs="宋体"/>
          <w:spacing w:val="-6"/>
          <w:sz w:val="24"/>
          <w:szCs w:val="24"/>
          <w:highlight w:val="none"/>
        </w:rPr>
        <w:t>.1 本合同及其补充合同、变更协议；</w:t>
      </w:r>
    </w:p>
    <w:p>
      <w:pPr>
        <w:spacing w:before="185" w:line="219" w:lineRule="auto"/>
        <w:ind w:left="574"/>
        <w:rPr>
          <w:rFonts w:ascii="宋体" w:hAnsi="宋体" w:cs="宋体"/>
          <w:sz w:val="24"/>
          <w:szCs w:val="24"/>
          <w:highlight w:val="none"/>
        </w:rPr>
      </w:pPr>
      <w:r>
        <w:rPr>
          <w:rFonts w:ascii="宋体" w:hAnsi="宋体" w:cs="宋体"/>
          <w:spacing w:val="-12"/>
          <w:sz w:val="24"/>
          <w:szCs w:val="24"/>
          <w:highlight w:val="none"/>
        </w:rPr>
        <w:t>1</w:t>
      </w:r>
      <w:r>
        <w:rPr>
          <w:rFonts w:ascii="宋体" w:hAnsi="宋体" w:cs="宋体"/>
          <w:spacing w:val="-11"/>
          <w:sz w:val="24"/>
          <w:szCs w:val="24"/>
          <w:highlight w:val="none"/>
        </w:rPr>
        <w:t>.1.2 成交通知书；</w:t>
      </w:r>
    </w:p>
    <w:p>
      <w:pPr>
        <w:spacing w:before="182" w:line="220" w:lineRule="auto"/>
        <w:ind w:left="574"/>
        <w:rPr>
          <w:rFonts w:ascii="宋体" w:hAnsi="宋体" w:cs="宋体"/>
          <w:sz w:val="24"/>
          <w:szCs w:val="24"/>
          <w:highlight w:val="none"/>
        </w:rPr>
      </w:pPr>
      <w:r>
        <w:rPr>
          <w:rFonts w:ascii="宋体" w:hAnsi="宋体" w:cs="宋体"/>
          <w:spacing w:val="8"/>
          <w:sz w:val="24"/>
          <w:szCs w:val="24"/>
          <w:highlight w:val="none"/>
        </w:rPr>
        <w:t>1.</w:t>
      </w:r>
      <w:r>
        <w:rPr>
          <w:rFonts w:ascii="宋体" w:hAnsi="宋体" w:cs="宋体"/>
          <w:spacing w:val="4"/>
          <w:sz w:val="24"/>
          <w:szCs w:val="24"/>
          <w:highlight w:val="none"/>
        </w:rPr>
        <w:t>1.3 响应文件(含澄清或者说明文件)；</w:t>
      </w:r>
    </w:p>
    <w:p>
      <w:pPr>
        <w:spacing w:before="182" w:line="220" w:lineRule="auto"/>
        <w:ind w:left="574"/>
        <w:rPr>
          <w:rFonts w:ascii="宋体" w:hAnsi="宋体" w:cs="宋体"/>
          <w:sz w:val="24"/>
          <w:szCs w:val="24"/>
          <w:highlight w:val="none"/>
        </w:rPr>
      </w:pPr>
      <w:r>
        <w:rPr>
          <w:rFonts w:ascii="宋体" w:hAnsi="宋体" w:cs="宋体"/>
          <w:spacing w:val="8"/>
          <w:sz w:val="24"/>
          <w:szCs w:val="24"/>
          <w:highlight w:val="none"/>
        </w:rPr>
        <w:t>1.</w:t>
      </w:r>
      <w:r>
        <w:rPr>
          <w:rFonts w:ascii="宋体" w:hAnsi="宋体" w:cs="宋体"/>
          <w:spacing w:val="4"/>
          <w:sz w:val="24"/>
          <w:szCs w:val="24"/>
          <w:highlight w:val="none"/>
        </w:rPr>
        <w:t xml:space="preserve">1.4 </w:t>
      </w:r>
      <w:r>
        <w:rPr>
          <w:rFonts w:hint="eastAsia" w:ascii="宋体" w:hAnsi="宋体" w:cs="宋体"/>
          <w:spacing w:val="4"/>
          <w:sz w:val="24"/>
          <w:szCs w:val="24"/>
          <w:highlight w:val="none"/>
        </w:rPr>
        <w:t>采购</w:t>
      </w:r>
      <w:r>
        <w:rPr>
          <w:rFonts w:ascii="宋体" w:hAnsi="宋体" w:cs="宋体"/>
          <w:spacing w:val="4"/>
          <w:sz w:val="24"/>
          <w:szCs w:val="24"/>
          <w:highlight w:val="none"/>
        </w:rPr>
        <w:t>文件(含澄清或者修改文件)；</w:t>
      </w:r>
    </w:p>
    <w:p>
      <w:pPr>
        <w:spacing w:before="183" w:line="217" w:lineRule="auto"/>
        <w:ind w:left="574"/>
        <w:rPr>
          <w:rFonts w:ascii="宋体" w:hAnsi="宋体" w:cs="宋体"/>
          <w:sz w:val="24"/>
          <w:szCs w:val="24"/>
          <w:highlight w:val="none"/>
        </w:rPr>
      </w:pPr>
      <w:r>
        <w:rPr>
          <w:rFonts w:ascii="宋体" w:hAnsi="宋体" w:cs="宋体"/>
          <w:spacing w:val="-14"/>
          <w:sz w:val="24"/>
          <w:szCs w:val="24"/>
          <w:highlight w:val="none"/>
        </w:rPr>
        <w:t>1</w:t>
      </w:r>
      <w:r>
        <w:rPr>
          <w:rFonts w:ascii="宋体" w:hAnsi="宋体" w:cs="宋体"/>
          <w:spacing w:val="-12"/>
          <w:sz w:val="24"/>
          <w:szCs w:val="24"/>
          <w:highlight w:val="none"/>
        </w:rPr>
        <w:t>.</w:t>
      </w:r>
      <w:r>
        <w:rPr>
          <w:rFonts w:ascii="宋体" w:hAnsi="宋体" w:cs="宋体"/>
          <w:spacing w:val="-7"/>
          <w:sz w:val="24"/>
          <w:szCs w:val="24"/>
          <w:highlight w:val="none"/>
        </w:rPr>
        <w:t>1.5 其他相关采购文件。</w:t>
      </w:r>
    </w:p>
    <w:p>
      <w:pPr>
        <w:spacing w:before="186" w:line="217" w:lineRule="auto"/>
        <w:ind w:left="576"/>
        <w:outlineLvl w:val="0"/>
        <w:rPr>
          <w:rFonts w:ascii="宋体" w:hAnsi="宋体" w:cs="宋体"/>
          <w:sz w:val="24"/>
          <w:szCs w:val="24"/>
          <w:highlight w:val="none"/>
        </w:rPr>
      </w:pPr>
      <w:r>
        <w:rPr>
          <w:rFonts w:ascii="宋体" w:hAnsi="宋体" w:cs="宋体"/>
          <w:spacing w:val="-4"/>
          <w:sz w:val="24"/>
          <w:szCs w:val="24"/>
          <w:highlight w:val="none"/>
        </w:rPr>
        <w:t>1</w:t>
      </w:r>
      <w:r>
        <w:rPr>
          <w:rFonts w:ascii="宋体" w:hAnsi="宋体" w:cs="宋体"/>
          <w:spacing w:val="-3"/>
          <w:sz w:val="24"/>
          <w:szCs w:val="24"/>
          <w:highlight w:val="none"/>
        </w:rPr>
        <w:t>.</w:t>
      </w:r>
      <w:r>
        <w:rPr>
          <w:rFonts w:ascii="宋体" w:hAnsi="宋体" w:cs="宋体"/>
          <w:spacing w:val="-2"/>
          <w:sz w:val="24"/>
          <w:szCs w:val="24"/>
          <w:highlight w:val="none"/>
        </w:rPr>
        <w:t>2 货物</w:t>
      </w:r>
    </w:p>
    <w:p>
      <w:pPr>
        <w:spacing w:line="73" w:lineRule="exact"/>
        <w:rPr>
          <w:highlight w:val="none"/>
        </w:rPr>
      </w:pPr>
    </w:p>
    <w:tbl>
      <w:tblPr>
        <w:tblStyle w:val="102"/>
        <w:tblW w:w="85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4"/>
        <w:gridCol w:w="1514"/>
        <w:gridCol w:w="1516"/>
        <w:gridCol w:w="1511"/>
        <w:gridCol w:w="1511"/>
        <w:gridCol w:w="151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964" w:type="dxa"/>
          </w:tcPr>
          <w:p>
            <w:pPr>
              <w:spacing w:before="37" w:line="217" w:lineRule="auto"/>
              <w:ind w:left="248"/>
              <w:rPr>
                <w:rFonts w:ascii="宋体" w:hAnsi="宋体" w:eastAsia="宋体" w:cs="宋体"/>
                <w:sz w:val="24"/>
                <w:szCs w:val="24"/>
                <w:highlight w:val="none"/>
              </w:rPr>
            </w:pPr>
            <w:r>
              <w:rPr>
                <w:rFonts w:ascii="宋体" w:hAnsi="宋体" w:eastAsia="宋体" w:cs="宋体"/>
                <w:spacing w:val="-3"/>
                <w:sz w:val="24"/>
                <w:szCs w:val="24"/>
                <w:highlight w:val="none"/>
              </w:rPr>
              <w:t>序</w:t>
            </w:r>
            <w:r>
              <w:rPr>
                <w:rFonts w:ascii="宋体" w:hAnsi="宋体" w:eastAsia="宋体" w:cs="宋体"/>
                <w:spacing w:val="-2"/>
                <w:sz w:val="24"/>
                <w:szCs w:val="24"/>
                <w:highlight w:val="none"/>
              </w:rPr>
              <w:t>号</w:t>
            </w:r>
          </w:p>
        </w:tc>
        <w:tc>
          <w:tcPr>
            <w:tcW w:w="1514" w:type="dxa"/>
          </w:tcPr>
          <w:p>
            <w:pPr>
              <w:spacing w:before="37" w:line="217" w:lineRule="auto"/>
              <w:ind w:left="286"/>
              <w:rPr>
                <w:rFonts w:ascii="宋体" w:hAnsi="宋体" w:eastAsia="宋体" w:cs="宋体"/>
                <w:sz w:val="24"/>
                <w:szCs w:val="24"/>
                <w:highlight w:val="none"/>
              </w:rPr>
            </w:pPr>
            <w:r>
              <w:rPr>
                <w:rFonts w:ascii="宋体" w:hAnsi="宋体" w:eastAsia="宋体" w:cs="宋体"/>
                <w:spacing w:val="-3"/>
                <w:sz w:val="24"/>
                <w:szCs w:val="24"/>
                <w:highlight w:val="none"/>
              </w:rPr>
              <w:t>货物名称</w:t>
            </w:r>
          </w:p>
        </w:tc>
        <w:tc>
          <w:tcPr>
            <w:tcW w:w="1516" w:type="dxa"/>
          </w:tcPr>
          <w:p>
            <w:pPr>
              <w:spacing w:before="37" w:line="217" w:lineRule="auto"/>
              <w:ind w:left="283"/>
              <w:rPr>
                <w:rFonts w:ascii="宋体" w:hAnsi="宋体" w:eastAsia="宋体" w:cs="宋体"/>
                <w:sz w:val="24"/>
                <w:szCs w:val="24"/>
                <w:highlight w:val="none"/>
              </w:rPr>
            </w:pPr>
            <w:r>
              <w:rPr>
                <w:rFonts w:ascii="宋体" w:hAnsi="宋体" w:eastAsia="宋体" w:cs="宋体"/>
                <w:spacing w:val="-2"/>
                <w:sz w:val="24"/>
                <w:szCs w:val="24"/>
                <w:highlight w:val="none"/>
              </w:rPr>
              <w:t>规格型号</w:t>
            </w:r>
          </w:p>
        </w:tc>
        <w:tc>
          <w:tcPr>
            <w:tcW w:w="1511" w:type="dxa"/>
          </w:tcPr>
          <w:p>
            <w:pPr>
              <w:spacing w:before="37" w:line="217" w:lineRule="auto"/>
              <w:ind w:left="524"/>
              <w:rPr>
                <w:rFonts w:ascii="宋体" w:hAnsi="宋体" w:eastAsia="宋体" w:cs="宋体"/>
                <w:sz w:val="24"/>
                <w:szCs w:val="24"/>
                <w:highlight w:val="none"/>
              </w:rPr>
            </w:pPr>
            <w:r>
              <w:rPr>
                <w:rFonts w:ascii="宋体" w:hAnsi="宋体" w:eastAsia="宋体" w:cs="宋体"/>
                <w:spacing w:val="-3"/>
                <w:sz w:val="24"/>
                <w:szCs w:val="24"/>
                <w:highlight w:val="none"/>
              </w:rPr>
              <w:t>单位</w:t>
            </w:r>
          </w:p>
        </w:tc>
        <w:tc>
          <w:tcPr>
            <w:tcW w:w="1511" w:type="dxa"/>
          </w:tcPr>
          <w:p>
            <w:pPr>
              <w:spacing w:before="37" w:line="217" w:lineRule="auto"/>
              <w:ind w:left="523"/>
              <w:rPr>
                <w:rFonts w:ascii="宋体" w:hAnsi="宋体" w:eastAsia="宋体" w:cs="宋体"/>
                <w:sz w:val="24"/>
                <w:szCs w:val="24"/>
                <w:highlight w:val="none"/>
              </w:rPr>
            </w:pPr>
            <w:r>
              <w:rPr>
                <w:rFonts w:ascii="宋体" w:hAnsi="宋体" w:eastAsia="宋体" w:cs="宋体"/>
                <w:spacing w:val="-3"/>
                <w:sz w:val="24"/>
                <w:szCs w:val="24"/>
                <w:highlight w:val="none"/>
              </w:rPr>
              <w:t>数量</w:t>
            </w:r>
          </w:p>
        </w:tc>
        <w:tc>
          <w:tcPr>
            <w:tcW w:w="1512" w:type="dxa"/>
          </w:tcPr>
          <w:p>
            <w:pPr>
              <w:spacing w:before="37" w:line="217" w:lineRule="auto"/>
              <w:ind w:left="283"/>
              <w:rPr>
                <w:rFonts w:ascii="宋体" w:hAnsi="宋体" w:eastAsia="宋体" w:cs="宋体"/>
                <w:sz w:val="24"/>
                <w:szCs w:val="24"/>
                <w:highlight w:val="none"/>
              </w:rPr>
            </w:pPr>
            <w:r>
              <w:rPr>
                <w:rFonts w:ascii="宋体" w:hAnsi="宋体" w:eastAsia="宋体" w:cs="宋体"/>
                <w:spacing w:val="-3"/>
                <w:sz w:val="24"/>
                <w:szCs w:val="24"/>
                <w:highlight w:val="none"/>
              </w:rPr>
              <w:t>生</w:t>
            </w:r>
            <w:r>
              <w:rPr>
                <w:rFonts w:ascii="宋体" w:hAnsi="宋体" w:eastAsia="宋体" w:cs="宋体"/>
                <w:spacing w:val="-2"/>
                <w:sz w:val="24"/>
                <w:szCs w:val="24"/>
                <w:highlight w:val="none"/>
              </w:rPr>
              <w:t>产厂商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964" w:type="dxa"/>
          </w:tcPr>
          <w:p>
            <w:pPr>
              <w:spacing w:before="74" w:line="185" w:lineRule="auto"/>
              <w:ind w:left="446"/>
              <w:rPr>
                <w:rFonts w:ascii="宋体" w:hAnsi="宋体" w:eastAsia="宋体" w:cs="宋体"/>
                <w:sz w:val="24"/>
                <w:szCs w:val="24"/>
                <w:highlight w:val="none"/>
              </w:rPr>
            </w:pPr>
            <w:r>
              <w:rPr>
                <w:rFonts w:ascii="宋体" w:hAnsi="宋体" w:eastAsia="宋体" w:cs="宋体"/>
                <w:sz w:val="24"/>
                <w:szCs w:val="24"/>
                <w:highlight w:val="none"/>
              </w:rPr>
              <w:t>1</w:t>
            </w:r>
          </w:p>
        </w:tc>
        <w:tc>
          <w:tcPr>
            <w:tcW w:w="1514" w:type="dxa"/>
          </w:tcPr>
          <w:p>
            <w:pPr>
              <w:rPr>
                <w:rFonts w:cs="Arial" w:eastAsiaTheme="minorEastAsia"/>
                <w:highlight w:val="none"/>
              </w:rPr>
            </w:pPr>
          </w:p>
        </w:tc>
        <w:tc>
          <w:tcPr>
            <w:tcW w:w="1516" w:type="dxa"/>
          </w:tcPr>
          <w:p>
            <w:pPr>
              <w:rPr>
                <w:rFonts w:cs="Arial" w:eastAsiaTheme="minorEastAsia"/>
                <w:highlight w:val="none"/>
              </w:rPr>
            </w:pPr>
          </w:p>
        </w:tc>
        <w:tc>
          <w:tcPr>
            <w:tcW w:w="1511" w:type="dxa"/>
          </w:tcPr>
          <w:p>
            <w:pPr>
              <w:rPr>
                <w:rFonts w:cs="Arial" w:eastAsiaTheme="minorEastAsia"/>
                <w:highlight w:val="none"/>
              </w:rPr>
            </w:pPr>
          </w:p>
        </w:tc>
        <w:tc>
          <w:tcPr>
            <w:tcW w:w="1511" w:type="dxa"/>
          </w:tcPr>
          <w:p>
            <w:pPr>
              <w:rPr>
                <w:rFonts w:cs="Arial" w:eastAsiaTheme="minorEastAsia"/>
                <w:highlight w:val="none"/>
              </w:rPr>
            </w:pPr>
          </w:p>
        </w:tc>
        <w:tc>
          <w:tcPr>
            <w:tcW w:w="1512" w:type="dxa"/>
          </w:tcPr>
          <w:p>
            <w:pPr>
              <w:rPr>
                <w:rFonts w:cs="Arial" w:eastAsiaTheme="minorEastAsia"/>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964" w:type="dxa"/>
          </w:tcPr>
          <w:p>
            <w:pPr>
              <w:spacing w:before="76" w:line="184" w:lineRule="auto"/>
              <w:ind w:left="431"/>
              <w:rPr>
                <w:rFonts w:ascii="宋体" w:hAnsi="宋体" w:eastAsia="宋体" w:cs="宋体"/>
                <w:sz w:val="24"/>
                <w:szCs w:val="24"/>
                <w:highlight w:val="none"/>
              </w:rPr>
            </w:pPr>
            <w:r>
              <w:rPr>
                <w:rFonts w:ascii="宋体" w:hAnsi="宋体" w:eastAsia="宋体" w:cs="宋体"/>
                <w:sz w:val="24"/>
                <w:szCs w:val="24"/>
                <w:highlight w:val="none"/>
              </w:rPr>
              <w:t>2</w:t>
            </w:r>
          </w:p>
        </w:tc>
        <w:tc>
          <w:tcPr>
            <w:tcW w:w="1514" w:type="dxa"/>
          </w:tcPr>
          <w:p>
            <w:pPr>
              <w:rPr>
                <w:rFonts w:cs="Arial" w:eastAsiaTheme="minorEastAsia"/>
                <w:highlight w:val="none"/>
              </w:rPr>
            </w:pPr>
          </w:p>
        </w:tc>
        <w:tc>
          <w:tcPr>
            <w:tcW w:w="1516" w:type="dxa"/>
          </w:tcPr>
          <w:p>
            <w:pPr>
              <w:rPr>
                <w:rFonts w:cs="Arial" w:eastAsiaTheme="minorEastAsia"/>
                <w:highlight w:val="none"/>
              </w:rPr>
            </w:pPr>
          </w:p>
        </w:tc>
        <w:tc>
          <w:tcPr>
            <w:tcW w:w="1511" w:type="dxa"/>
          </w:tcPr>
          <w:p>
            <w:pPr>
              <w:rPr>
                <w:rFonts w:cs="Arial" w:eastAsiaTheme="minorEastAsia"/>
                <w:highlight w:val="none"/>
              </w:rPr>
            </w:pPr>
          </w:p>
        </w:tc>
        <w:tc>
          <w:tcPr>
            <w:tcW w:w="1511" w:type="dxa"/>
          </w:tcPr>
          <w:p>
            <w:pPr>
              <w:rPr>
                <w:rFonts w:cs="Arial" w:eastAsiaTheme="minorEastAsia"/>
                <w:highlight w:val="none"/>
              </w:rPr>
            </w:pPr>
          </w:p>
        </w:tc>
        <w:tc>
          <w:tcPr>
            <w:tcW w:w="1512" w:type="dxa"/>
          </w:tcPr>
          <w:p>
            <w:pPr>
              <w:rPr>
                <w:rFonts w:cs="Arial" w:eastAsiaTheme="minorEastAsia"/>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964" w:type="dxa"/>
          </w:tcPr>
          <w:p>
            <w:pPr>
              <w:spacing w:before="78" w:line="183" w:lineRule="auto"/>
              <w:ind w:left="433"/>
              <w:rPr>
                <w:rFonts w:ascii="宋体" w:hAnsi="宋体" w:eastAsia="宋体" w:cs="宋体"/>
                <w:sz w:val="24"/>
                <w:szCs w:val="24"/>
                <w:highlight w:val="none"/>
              </w:rPr>
            </w:pPr>
            <w:r>
              <w:rPr>
                <w:rFonts w:ascii="宋体" w:hAnsi="宋体" w:eastAsia="宋体" w:cs="宋体"/>
                <w:sz w:val="24"/>
                <w:szCs w:val="24"/>
                <w:highlight w:val="none"/>
              </w:rPr>
              <w:t>3</w:t>
            </w:r>
          </w:p>
        </w:tc>
        <w:tc>
          <w:tcPr>
            <w:tcW w:w="1514" w:type="dxa"/>
          </w:tcPr>
          <w:p>
            <w:pPr>
              <w:rPr>
                <w:rFonts w:cs="Arial" w:eastAsiaTheme="minorEastAsia"/>
                <w:highlight w:val="none"/>
              </w:rPr>
            </w:pPr>
          </w:p>
        </w:tc>
        <w:tc>
          <w:tcPr>
            <w:tcW w:w="1516" w:type="dxa"/>
          </w:tcPr>
          <w:p>
            <w:pPr>
              <w:rPr>
                <w:rFonts w:cs="Arial" w:eastAsiaTheme="minorEastAsia"/>
                <w:highlight w:val="none"/>
              </w:rPr>
            </w:pPr>
          </w:p>
        </w:tc>
        <w:tc>
          <w:tcPr>
            <w:tcW w:w="1511" w:type="dxa"/>
          </w:tcPr>
          <w:p>
            <w:pPr>
              <w:rPr>
                <w:rFonts w:cs="Arial" w:eastAsiaTheme="minorEastAsia"/>
                <w:highlight w:val="none"/>
              </w:rPr>
            </w:pPr>
          </w:p>
        </w:tc>
        <w:tc>
          <w:tcPr>
            <w:tcW w:w="1511" w:type="dxa"/>
          </w:tcPr>
          <w:p>
            <w:pPr>
              <w:rPr>
                <w:rFonts w:cs="Arial" w:eastAsiaTheme="minorEastAsia"/>
                <w:highlight w:val="none"/>
              </w:rPr>
            </w:pPr>
          </w:p>
        </w:tc>
        <w:tc>
          <w:tcPr>
            <w:tcW w:w="1512" w:type="dxa"/>
          </w:tcPr>
          <w:p>
            <w:pPr>
              <w:rPr>
                <w:rFonts w:cs="Arial" w:eastAsiaTheme="minorEastAsia"/>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964" w:type="dxa"/>
          </w:tcPr>
          <w:p>
            <w:pPr>
              <w:spacing w:before="36" w:line="218" w:lineRule="auto"/>
              <w:ind w:left="264"/>
              <w:rPr>
                <w:rFonts w:ascii="宋体" w:hAnsi="宋体" w:eastAsia="宋体" w:cs="宋体"/>
                <w:sz w:val="24"/>
                <w:szCs w:val="24"/>
                <w:highlight w:val="none"/>
              </w:rPr>
            </w:pPr>
            <w:r>
              <w:rPr>
                <w:rFonts w:ascii="宋体" w:hAnsi="宋体" w:eastAsia="宋体" w:cs="宋体"/>
                <w:spacing w:val="-7"/>
                <w:sz w:val="24"/>
                <w:szCs w:val="24"/>
                <w:highlight w:val="none"/>
              </w:rPr>
              <w:t>…</w:t>
            </w:r>
            <w:r>
              <w:rPr>
                <w:rFonts w:ascii="宋体" w:hAnsi="宋体" w:eastAsia="宋体" w:cs="宋体"/>
                <w:spacing w:val="-6"/>
                <w:sz w:val="24"/>
                <w:szCs w:val="24"/>
                <w:highlight w:val="none"/>
              </w:rPr>
              <w:t>…</w:t>
            </w:r>
          </w:p>
        </w:tc>
        <w:tc>
          <w:tcPr>
            <w:tcW w:w="1514" w:type="dxa"/>
          </w:tcPr>
          <w:p>
            <w:pPr>
              <w:rPr>
                <w:rFonts w:cs="Arial" w:eastAsiaTheme="minorEastAsia"/>
                <w:highlight w:val="none"/>
              </w:rPr>
            </w:pPr>
          </w:p>
        </w:tc>
        <w:tc>
          <w:tcPr>
            <w:tcW w:w="1516" w:type="dxa"/>
          </w:tcPr>
          <w:p>
            <w:pPr>
              <w:rPr>
                <w:rFonts w:cs="Arial" w:eastAsiaTheme="minorEastAsia"/>
                <w:highlight w:val="none"/>
              </w:rPr>
            </w:pPr>
          </w:p>
        </w:tc>
        <w:tc>
          <w:tcPr>
            <w:tcW w:w="1511" w:type="dxa"/>
          </w:tcPr>
          <w:p>
            <w:pPr>
              <w:rPr>
                <w:rFonts w:cs="Arial" w:eastAsiaTheme="minorEastAsia"/>
                <w:highlight w:val="none"/>
              </w:rPr>
            </w:pPr>
          </w:p>
        </w:tc>
        <w:tc>
          <w:tcPr>
            <w:tcW w:w="1511" w:type="dxa"/>
          </w:tcPr>
          <w:p>
            <w:pPr>
              <w:rPr>
                <w:rFonts w:cs="Arial" w:eastAsiaTheme="minorEastAsia"/>
                <w:highlight w:val="none"/>
              </w:rPr>
            </w:pPr>
          </w:p>
        </w:tc>
        <w:tc>
          <w:tcPr>
            <w:tcW w:w="1512" w:type="dxa"/>
          </w:tcPr>
          <w:p>
            <w:pPr>
              <w:rPr>
                <w:rFonts w:cs="Arial" w:eastAsiaTheme="minorEastAsia"/>
                <w:highlight w:val="none"/>
              </w:rPr>
            </w:pPr>
          </w:p>
        </w:tc>
      </w:tr>
    </w:tbl>
    <w:p>
      <w:pPr>
        <w:spacing w:before="113" w:line="218" w:lineRule="auto"/>
        <w:ind w:left="576"/>
        <w:outlineLvl w:val="0"/>
        <w:rPr>
          <w:rFonts w:ascii="宋体" w:hAnsi="宋体" w:cs="宋体"/>
          <w:sz w:val="24"/>
          <w:szCs w:val="24"/>
          <w:highlight w:val="none"/>
        </w:rPr>
      </w:pPr>
      <w:r>
        <w:rPr>
          <w:rFonts w:ascii="宋体" w:hAnsi="宋体" w:cs="宋体"/>
          <w:spacing w:val="-3"/>
          <w:sz w:val="24"/>
          <w:szCs w:val="24"/>
          <w:highlight w:val="none"/>
        </w:rPr>
        <w:t>1.3 价款</w:t>
      </w:r>
    </w:p>
    <w:p>
      <w:pPr>
        <w:spacing w:before="184" w:line="360" w:lineRule="auto"/>
        <w:ind w:left="557"/>
        <w:rPr>
          <w:rFonts w:ascii="宋体" w:hAnsi="宋体" w:cs="宋体"/>
          <w:sz w:val="24"/>
          <w:szCs w:val="24"/>
          <w:highlight w:val="none"/>
        </w:rPr>
      </w:pPr>
      <w:r>
        <w:rPr>
          <w:rFonts w:ascii="宋体" w:hAnsi="宋体" w:cs="宋体"/>
          <w:spacing w:val="1"/>
          <w:sz w:val="24"/>
          <w:szCs w:val="24"/>
          <w:highlight w:val="none"/>
        </w:rPr>
        <w:t>本合同总价为：￥</w:t>
      </w:r>
      <w:r>
        <w:rPr>
          <w:rFonts w:ascii="宋体" w:hAnsi="宋体" w:cs="宋体"/>
          <w:spacing w:val="1"/>
          <w:sz w:val="24"/>
          <w:szCs w:val="24"/>
          <w:highlight w:val="none"/>
          <w:u w:val="single"/>
        </w:rPr>
        <w:t xml:space="preserve">           </w:t>
      </w:r>
      <w:r>
        <w:rPr>
          <w:rFonts w:ascii="宋体" w:hAnsi="宋体" w:cs="宋体"/>
          <w:spacing w:val="1"/>
          <w:sz w:val="24"/>
          <w:szCs w:val="24"/>
          <w:highlight w:val="none"/>
        </w:rPr>
        <w:t>元 (大写：人</w:t>
      </w:r>
      <w:r>
        <w:rPr>
          <w:rFonts w:ascii="宋体" w:hAnsi="宋体" w:cs="宋体"/>
          <w:sz w:val="24"/>
          <w:szCs w:val="24"/>
          <w:highlight w:val="none"/>
        </w:rPr>
        <w:t>民币</w:t>
      </w:r>
      <w:r>
        <w:rPr>
          <w:rFonts w:ascii="宋体" w:hAnsi="宋体" w:cs="宋体"/>
          <w:sz w:val="24"/>
          <w:szCs w:val="24"/>
          <w:highlight w:val="none"/>
          <w:u w:val="single"/>
        </w:rPr>
        <w:t xml:space="preserve">                 </w:t>
      </w:r>
      <w:r>
        <w:rPr>
          <w:rFonts w:ascii="宋体" w:hAnsi="宋体" w:cs="宋体"/>
          <w:sz w:val="24"/>
          <w:szCs w:val="24"/>
          <w:highlight w:val="none"/>
        </w:rPr>
        <w:t>元) 。</w:t>
      </w:r>
    </w:p>
    <w:p>
      <w:pPr>
        <w:spacing w:before="1" w:line="218" w:lineRule="auto"/>
        <w:ind w:left="559"/>
        <w:rPr>
          <w:rFonts w:ascii="宋体" w:hAnsi="宋体" w:cs="宋体"/>
          <w:sz w:val="24"/>
          <w:szCs w:val="24"/>
          <w:highlight w:val="none"/>
        </w:rPr>
      </w:pPr>
      <w:r>
        <w:rPr>
          <w:rFonts w:ascii="宋体" w:hAnsi="宋体" w:cs="宋体"/>
          <w:spacing w:val="-14"/>
          <w:sz w:val="24"/>
          <w:szCs w:val="24"/>
          <w:highlight w:val="none"/>
        </w:rPr>
        <w:t>分</w:t>
      </w:r>
      <w:r>
        <w:rPr>
          <w:rFonts w:ascii="宋体" w:hAnsi="宋体" w:cs="宋体"/>
          <w:spacing w:val="-10"/>
          <w:sz w:val="24"/>
          <w:szCs w:val="24"/>
          <w:highlight w:val="none"/>
        </w:rPr>
        <w:t>项价格：</w:t>
      </w:r>
    </w:p>
    <w:p>
      <w:pPr>
        <w:spacing w:line="72" w:lineRule="exact"/>
        <w:rPr>
          <w:highlight w:val="none"/>
        </w:rPr>
      </w:pPr>
    </w:p>
    <w:tbl>
      <w:tblPr>
        <w:tblStyle w:val="102"/>
        <w:tblW w:w="85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2"/>
        <w:gridCol w:w="4303"/>
        <w:gridCol w:w="20"/>
        <w:gridCol w:w="3220"/>
        <w:gridCol w:w="2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962" w:type="dxa"/>
          </w:tcPr>
          <w:p>
            <w:pPr>
              <w:spacing w:before="67" w:line="221" w:lineRule="auto"/>
              <w:ind w:left="245"/>
              <w:rPr>
                <w:rFonts w:ascii="宋体" w:hAnsi="宋体" w:eastAsia="宋体" w:cs="宋体"/>
                <w:sz w:val="24"/>
                <w:szCs w:val="24"/>
                <w:highlight w:val="none"/>
              </w:rPr>
            </w:pPr>
            <w:r>
              <w:rPr>
                <w:rFonts w:ascii="宋体" w:hAnsi="宋体" w:eastAsia="宋体" w:cs="宋体"/>
                <w:spacing w:val="-3"/>
                <w:sz w:val="24"/>
                <w:szCs w:val="24"/>
                <w:highlight w:val="none"/>
              </w:rPr>
              <w:t>序</w:t>
            </w:r>
            <w:r>
              <w:rPr>
                <w:rFonts w:ascii="宋体" w:hAnsi="宋体" w:eastAsia="宋体" w:cs="宋体"/>
                <w:spacing w:val="-2"/>
                <w:sz w:val="24"/>
                <w:szCs w:val="24"/>
                <w:highlight w:val="none"/>
              </w:rPr>
              <w:t>号</w:t>
            </w:r>
          </w:p>
        </w:tc>
        <w:tc>
          <w:tcPr>
            <w:tcW w:w="4305" w:type="dxa"/>
          </w:tcPr>
          <w:p>
            <w:pPr>
              <w:spacing w:before="66" w:line="220" w:lineRule="auto"/>
              <w:ind w:left="1784"/>
              <w:rPr>
                <w:rFonts w:ascii="宋体" w:hAnsi="宋体" w:eastAsia="宋体" w:cs="宋体"/>
                <w:sz w:val="24"/>
                <w:szCs w:val="24"/>
                <w:highlight w:val="none"/>
              </w:rPr>
            </w:pPr>
            <w:r>
              <w:rPr>
                <w:rFonts w:ascii="宋体" w:hAnsi="宋体" w:eastAsia="宋体" w:cs="宋体"/>
                <w:spacing w:val="-4"/>
                <w:sz w:val="24"/>
                <w:szCs w:val="24"/>
                <w:highlight w:val="none"/>
              </w:rPr>
              <w:t>分</w:t>
            </w:r>
            <w:r>
              <w:rPr>
                <w:rFonts w:ascii="宋体" w:hAnsi="宋体" w:eastAsia="宋体" w:cs="宋体"/>
                <w:spacing w:val="-2"/>
                <w:sz w:val="24"/>
                <w:szCs w:val="24"/>
                <w:highlight w:val="none"/>
              </w:rPr>
              <w:t>项名称</w:t>
            </w:r>
          </w:p>
        </w:tc>
        <w:tc>
          <w:tcPr>
            <w:tcW w:w="3241" w:type="dxa"/>
            <w:gridSpan w:val="2"/>
          </w:tcPr>
          <w:p>
            <w:pPr>
              <w:spacing w:before="67" w:line="218" w:lineRule="auto"/>
              <w:ind w:left="1156"/>
              <w:rPr>
                <w:rFonts w:ascii="宋体" w:hAnsi="宋体" w:eastAsia="宋体" w:cs="宋体"/>
                <w:sz w:val="24"/>
                <w:szCs w:val="24"/>
                <w:highlight w:val="none"/>
              </w:rPr>
            </w:pPr>
            <w:r>
              <w:rPr>
                <w:rFonts w:ascii="宋体" w:hAnsi="宋体" w:eastAsia="宋体" w:cs="宋体"/>
                <w:spacing w:val="-4"/>
                <w:sz w:val="24"/>
                <w:szCs w:val="24"/>
                <w:highlight w:val="none"/>
              </w:rPr>
              <w:t>分</w:t>
            </w:r>
            <w:r>
              <w:rPr>
                <w:rFonts w:ascii="宋体" w:hAnsi="宋体" w:eastAsia="宋体" w:cs="宋体"/>
                <w:spacing w:val="-2"/>
                <w:sz w:val="24"/>
                <w:szCs w:val="24"/>
                <w:highlight w:val="none"/>
              </w:rPr>
              <w:t>项价格</w:t>
            </w:r>
          </w:p>
        </w:tc>
        <w:tc>
          <w:tcPr>
            <w:tcW w:w="20" w:type="dxa"/>
            <w:tcBorders>
              <w:top w:val="nil"/>
              <w:bottom w:val="nil"/>
              <w:right w:val="nil"/>
            </w:tcBorders>
          </w:tcPr>
          <w:p>
            <w:pPr>
              <w:rPr>
                <w:rFonts w:cs="Arial" w:eastAsiaTheme="minorEastAsia"/>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962" w:type="dxa"/>
          </w:tcPr>
          <w:p>
            <w:pPr>
              <w:spacing w:before="73" w:line="185" w:lineRule="auto"/>
              <w:ind w:left="444"/>
              <w:rPr>
                <w:rFonts w:ascii="宋体" w:hAnsi="宋体" w:eastAsia="宋体" w:cs="宋体"/>
                <w:sz w:val="24"/>
                <w:szCs w:val="24"/>
                <w:highlight w:val="none"/>
              </w:rPr>
            </w:pPr>
            <w:r>
              <w:rPr>
                <w:rFonts w:ascii="宋体" w:hAnsi="宋体" w:eastAsia="宋体" w:cs="宋体"/>
                <w:sz w:val="24"/>
                <w:szCs w:val="24"/>
                <w:highlight w:val="none"/>
              </w:rPr>
              <w:t>1</w:t>
            </w:r>
          </w:p>
        </w:tc>
        <w:tc>
          <w:tcPr>
            <w:tcW w:w="4305" w:type="dxa"/>
          </w:tcPr>
          <w:p>
            <w:pPr>
              <w:rPr>
                <w:rFonts w:cs="Arial" w:eastAsiaTheme="minorEastAsia"/>
                <w:highlight w:val="none"/>
              </w:rPr>
            </w:pPr>
          </w:p>
        </w:tc>
        <w:tc>
          <w:tcPr>
            <w:tcW w:w="3241" w:type="dxa"/>
            <w:gridSpan w:val="2"/>
          </w:tcPr>
          <w:p>
            <w:pPr>
              <w:rPr>
                <w:rFonts w:cs="Arial" w:eastAsiaTheme="minorEastAsia"/>
                <w:highlight w:val="none"/>
              </w:rPr>
            </w:pPr>
          </w:p>
        </w:tc>
        <w:tc>
          <w:tcPr>
            <w:tcW w:w="20" w:type="dxa"/>
            <w:tcBorders>
              <w:top w:val="nil"/>
              <w:bottom w:val="nil"/>
              <w:right w:val="nil"/>
            </w:tcBorders>
          </w:tcPr>
          <w:p>
            <w:pPr>
              <w:rPr>
                <w:rFonts w:cs="Arial" w:eastAsiaTheme="minorEastAsia"/>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62" w:type="dxa"/>
          </w:tcPr>
          <w:p>
            <w:pPr>
              <w:spacing w:before="76" w:line="184" w:lineRule="auto"/>
              <w:ind w:left="429"/>
              <w:rPr>
                <w:rFonts w:ascii="宋体" w:hAnsi="宋体" w:eastAsia="宋体" w:cs="宋体"/>
                <w:sz w:val="24"/>
                <w:szCs w:val="24"/>
                <w:highlight w:val="none"/>
              </w:rPr>
            </w:pPr>
            <w:r>
              <w:rPr>
                <w:rFonts w:ascii="宋体" w:hAnsi="宋体" w:eastAsia="宋体" w:cs="宋体"/>
                <w:sz w:val="24"/>
                <w:szCs w:val="24"/>
                <w:highlight w:val="none"/>
              </w:rPr>
              <w:t>2</w:t>
            </w:r>
          </w:p>
        </w:tc>
        <w:tc>
          <w:tcPr>
            <w:tcW w:w="4305" w:type="dxa"/>
          </w:tcPr>
          <w:p>
            <w:pPr>
              <w:rPr>
                <w:rFonts w:cs="Arial" w:eastAsiaTheme="minorEastAsia"/>
                <w:highlight w:val="none"/>
              </w:rPr>
            </w:pPr>
          </w:p>
        </w:tc>
        <w:tc>
          <w:tcPr>
            <w:tcW w:w="3241" w:type="dxa"/>
            <w:gridSpan w:val="2"/>
          </w:tcPr>
          <w:p>
            <w:pPr>
              <w:rPr>
                <w:rFonts w:cs="Arial" w:eastAsiaTheme="minorEastAsia"/>
                <w:highlight w:val="none"/>
              </w:rPr>
            </w:pPr>
          </w:p>
        </w:tc>
        <w:tc>
          <w:tcPr>
            <w:tcW w:w="20" w:type="dxa"/>
            <w:tcBorders>
              <w:top w:val="nil"/>
              <w:bottom w:val="nil"/>
              <w:right w:val="nil"/>
            </w:tcBorders>
          </w:tcPr>
          <w:p>
            <w:pPr>
              <w:rPr>
                <w:rFonts w:cs="Arial" w:eastAsiaTheme="minorEastAsia"/>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962" w:type="dxa"/>
          </w:tcPr>
          <w:p>
            <w:pPr>
              <w:spacing w:before="75" w:line="183" w:lineRule="auto"/>
              <w:ind w:left="431"/>
              <w:rPr>
                <w:rFonts w:ascii="宋体" w:hAnsi="宋体" w:eastAsia="宋体" w:cs="宋体"/>
                <w:sz w:val="24"/>
                <w:szCs w:val="24"/>
                <w:highlight w:val="none"/>
              </w:rPr>
            </w:pPr>
            <w:r>
              <w:rPr>
                <w:rFonts w:ascii="宋体" w:hAnsi="宋体" w:eastAsia="宋体" w:cs="宋体"/>
                <w:sz w:val="24"/>
                <w:szCs w:val="24"/>
                <w:highlight w:val="none"/>
              </w:rPr>
              <w:t>3</w:t>
            </w:r>
          </w:p>
        </w:tc>
        <w:tc>
          <w:tcPr>
            <w:tcW w:w="4305" w:type="dxa"/>
          </w:tcPr>
          <w:p>
            <w:pPr>
              <w:rPr>
                <w:rFonts w:cs="Arial" w:eastAsiaTheme="minorEastAsia"/>
                <w:highlight w:val="none"/>
              </w:rPr>
            </w:pPr>
          </w:p>
        </w:tc>
        <w:tc>
          <w:tcPr>
            <w:tcW w:w="3241" w:type="dxa"/>
            <w:gridSpan w:val="2"/>
          </w:tcPr>
          <w:p>
            <w:pPr>
              <w:rPr>
                <w:rFonts w:cs="Arial" w:eastAsiaTheme="minorEastAsia"/>
                <w:highlight w:val="none"/>
              </w:rPr>
            </w:pPr>
          </w:p>
        </w:tc>
        <w:tc>
          <w:tcPr>
            <w:tcW w:w="20" w:type="dxa"/>
            <w:tcBorders>
              <w:top w:val="nil"/>
              <w:bottom w:val="nil"/>
              <w:right w:val="nil"/>
            </w:tcBorders>
          </w:tcPr>
          <w:p>
            <w:pPr>
              <w:rPr>
                <w:rFonts w:cs="Arial" w:eastAsiaTheme="minorEastAsia"/>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962" w:type="dxa"/>
          </w:tcPr>
          <w:p>
            <w:pPr>
              <w:spacing w:before="37" w:line="336" w:lineRule="exact"/>
              <w:ind w:left="261"/>
              <w:rPr>
                <w:rFonts w:ascii="宋体" w:hAnsi="宋体" w:eastAsia="宋体" w:cs="宋体"/>
                <w:sz w:val="24"/>
                <w:szCs w:val="24"/>
                <w:highlight w:val="none"/>
              </w:rPr>
            </w:pPr>
            <w:r>
              <w:rPr>
                <w:rFonts w:ascii="宋体" w:hAnsi="宋体" w:eastAsia="宋体" w:cs="宋体"/>
                <w:spacing w:val="-7"/>
                <w:position w:val="1"/>
                <w:sz w:val="24"/>
                <w:szCs w:val="24"/>
                <w:highlight w:val="none"/>
              </w:rPr>
              <w:t>…</w:t>
            </w:r>
            <w:r>
              <w:rPr>
                <w:rFonts w:ascii="宋体" w:hAnsi="宋体" w:eastAsia="宋体" w:cs="宋体"/>
                <w:spacing w:val="-6"/>
                <w:position w:val="1"/>
                <w:sz w:val="24"/>
                <w:szCs w:val="24"/>
                <w:highlight w:val="none"/>
              </w:rPr>
              <w:t>…</w:t>
            </w:r>
          </w:p>
        </w:tc>
        <w:tc>
          <w:tcPr>
            <w:tcW w:w="4305" w:type="dxa"/>
          </w:tcPr>
          <w:p>
            <w:pPr>
              <w:rPr>
                <w:rFonts w:cs="Arial" w:eastAsiaTheme="minorEastAsia"/>
                <w:highlight w:val="none"/>
              </w:rPr>
            </w:pPr>
          </w:p>
        </w:tc>
        <w:tc>
          <w:tcPr>
            <w:tcW w:w="3241" w:type="dxa"/>
            <w:gridSpan w:val="2"/>
          </w:tcPr>
          <w:p>
            <w:pPr>
              <w:rPr>
                <w:rFonts w:cs="Arial" w:eastAsiaTheme="minorEastAsia"/>
                <w:highlight w:val="none"/>
              </w:rPr>
            </w:pPr>
          </w:p>
        </w:tc>
        <w:tc>
          <w:tcPr>
            <w:tcW w:w="20" w:type="dxa"/>
            <w:tcBorders>
              <w:top w:val="nil"/>
              <w:bottom w:val="single" w:color="FFFFFF" w:sz="2" w:space="0"/>
              <w:right w:val="nil"/>
            </w:tcBorders>
          </w:tcPr>
          <w:p>
            <w:pPr>
              <w:rPr>
                <w:rFonts w:cs="Arial" w:eastAsiaTheme="minorEastAsia"/>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5287" w:type="dxa"/>
            <w:gridSpan w:val="3"/>
          </w:tcPr>
          <w:p>
            <w:pPr>
              <w:spacing w:before="67" w:line="218" w:lineRule="auto"/>
              <w:ind w:left="2516"/>
              <w:rPr>
                <w:rFonts w:ascii="宋体" w:hAnsi="宋体" w:eastAsia="宋体" w:cs="宋体"/>
                <w:sz w:val="24"/>
                <w:szCs w:val="24"/>
                <w:highlight w:val="none"/>
              </w:rPr>
            </w:pPr>
            <w:r>
              <w:rPr>
                <w:rFonts w:ascii="宋体" w:hAnsi="宋体" w:eastAsia="宋体" w:cs="宋体"/>
                <w:spacing w:val="-4"/>
                <w:sz w:val="24"/>
                <w:szCs w:val="24"/>
                <w:highlight w:val="none"/>
              </w:rPr>
              <w:t>总价</w:t>
            </w:r>
          </w:p>
        </w:tc>
        <w:tc>
          <w:tcPr>
            <w:tcW w:w="3241" w:type="dxa"/>
            <w:gridSpan w:val="2"/>
          </w:tcPr>
          <w:p>
            <w:pPr>
              <w:rPr>
                <w:rFonts w:cs="Arial" w:eastAsiaTheme="minorEastAsia"/>
                <w:highlight w:val="none"/>
              </w:rPr>
            </w:pPr>
          </w:p>
        </w:tc>
      </w:tr>
    </w:tbl>
    <w:p>
      <w:pPr>
        <w:spacing w:before="113" w:line="217" w:lineRule="auto"/>
        <w:ind w:left="576"/>
        <w:outlineLvl w:val="0"/>
        <w:rPr>
          <w:rFonts w:ascii="宋体" w:hAnsi="宋体" w:cs="宋体"/>
          <w:sz w:val="24"/>
          <w:szCs w:val="24"/>
          <w:highlight w:val="none"/>
        </w:rPr>
      </w:pPr>
      <w:r>
        <w:rPr>
          <w:rFonts w:ascii="宋体" w:hAnsi="宋体" w:cs="宋体"/>
          <w:spacing w:val="-1"/>
          <w:sz w:val="24"/>
          <w:szCs w:val="24"/>
          <w:highlight w:val="none"/>
        </w:rPr>
        <w:t>1.4 付款方式和发票开具方</w:t>
      </w:r>
      <w:r>
        <w:rPr>
          <w:rFonts w:ascii="宋体" w:hAnsi="宋体" w:cs="宋体"/>
          <w:sz w:val="24"/>
          <w:szCs w:val="24"/>
          <w:highlight w:val="none"/>
        </w:rPr>
        <w:t>式</w:t>
      </w:r>
    </w:p>
    <w:p>
      <w:pPr>
        <w:rPr>
          <w:highlight w:val="none"/>
        </w:rPr>
        <w:sectPr>
          <w:headerReference r:id="rId3" w:type="default"/>
          <w:footerReference r:id="rId4" w:type="default"/>
          <w:pgSz w:w="11907" w:h="16839"/>
          <w:pgMar w:top="1118" w:right="1685" w:bottom="1233" w:left="1687" w:header="877" w:footer="982" w:gutter="0"/>
          <w:cols w:space="720" w:num="1"/>
        </w:sectPr>
      </w:pPr>
    </w:p>
    <w:p>
      <w:pPr>
        <w:spacing w:line="354" w:lineRule="auto"/>
        <w:rPr>
          <w:highlight w:val="none"/>
        </w:rPr>
      </w:pPr>
    </w:p>
    <w:p>
      <w:pPr>
        <w:spacing w:before="78" w:line="219" w:lineRule="auto"/>
        <w:ind w:left="490"/>
        <w:rPr>
          <w:rFonts w:ascii="宋体" w:hAnsi="宋体" w:cs="宋体"/>
          <w:sz w:val="24"/>
          <w:szCs w:val="24"/>
          <w:highlight w:val="none"/>
        </w:rPr>
      </w:pPr>
      <w:r>
        <w:rPr>
          <w:rFonts w:ascii="宋体" w:hAnsi="宋体" w:cs="宋体"/>
          <w:spacing w:val="-6"/>
          <w:sz w:val="24"/>
          <w:szCs w:val="24"/>
          <w:highlight w:val="none"/>
        </w:rPr>
        <w:t>1.4.1 付</w:t>
      </w:r>
      <w:r>
        <w:rPr>
          <w:rFonts w:ascii="宋体" w:hAnsi="宋体" w:cs="宋体"/>
          <w:spacing w:val="-5"/>
          <w:sz w:val="24"/>
          <w:szCs w:val="24"/>
          <w:highlight w:val="none"/>
        </w:rPr>
        <w:t>款</w:t>
      </w:r>
      <w:r>
        <w:rPr>
          <w:rFonts w:ascii="宋体" w:hAnsi="宋体" w:cs="宋体"/>
          <w:spacing w:val="-3"/>
          <w:sz w:val="24"/>
          <w:szCs w:val="24"/>
          <w:highlight w:val="none"/>
        </w:rPr>
        <w:t>方式：</w:t>
      </w:r>
      <w:r>
        <w:rPr>
          <w:rFonts w:ascii="宋体" w:hAnsi="宋体" w:cs="宋体"/>
          <w:spacing w:val="-3"/>
          <w:sz w:val="24"/>
          <w:szCs w:val="24"/>
          <w:highlight w:val="none"/>
          <w:u w:val="single"/>
        </w:rPr>
        <w:t xml:space="preserve">                                                 </w:t>
      </w:r>
      <w:r>
        <w:rPr>
          <w:rFonts w:ascii="宋体" w:hAnsi="宋体" w:cs="宋体"/>
          <w:spacing w:val="-3"/>
          <w:sz w:val="24"/>
          <w:szCs w:val="24"/>
          <w:highlight w:val="none"/>
        </w:rPr>
        <w:t>；</w:t>
      </w:r>
    </w:p>
    <w:p>
      <w:pPr>
        <w:spacing w:before="184" w:line="217" w:lineRule="auto"/>
        <w:ind w:left="490"/>
        <w:rPr>
          <w:rFonts w:ascii="宋体" w:hAnsi="宋体" w:cs="宋体"/>
          <w:sz w:val="24"/>
          <w:szCs w:val="24"/>
          <w:highlight w:val="none"/>
        </w:rPr>
      </w:pPr>
      <w:r>
        <w:rPr>
          <w:rFonts w:ascii="宋体" w:hAnsi="宋体" w:cs="宋体"/>
          <w:spacing w:val="-6"/>
          <w:sz w:val="24"/>
          <w:szCs w:val="24"/>
          <w:highlight w:val="none"/>
        </w:rPr>
        <w:t>1.4.2 发票开</w:t>
      </w:r>
      <w:r>
        <w:rPr>
          <w:rFonts w:ascii="宋体" w:hAnsi="宋体" w:cs="宋体"/>
          <w:spacing w:val="-5"/>
          <w:sz w:val="24"/>
          <w:szCs w:val="24"/>
          <w:highlight w:val="none"/>
        </w:rPr>
        <w:t>具</w:t>
      </w:r>
      <w:r>
        <w:rPr>
          <w:rFonts w:ascii="宋体" w:hAnsi="宋体" w:cs="宋体"/>
          <w:spacing w:val="-3"/>
          <w:sz w:val="24"/>
          <w:szCs w:val="24"/>
          <w:highlight w:val="none"/>
        </w:rPr>
        <w:t>方式：</w:t>
      </w:r>
      <w:r>
        <w:rPr>
          <w:rFonts w:ascii="宋体" w:hAnsi="宋体" w:cs="宋体"/>
          <w:spacing w:val="-3"/>
          <w:sz w:val="24"/>
          <w:szCs w:val="24"/>
          <w:highlight w:val="none"/>
          <w:u w:val="single"/>
        </w:rPr>
        <w:t xml:space="preserve">                                             </w:t>
      </w:r>
      <w:r>
        <w:rPr>
          <w:rFonts w:ascii="宋体" w:hAnsi="宋体" w:cs="宋体"/>
          <w:spacing w:val="-3"/>
          <w:sz w:val="24"/>
          <w:szCs w:val="24"/>
          <w:highlight w:val="none"/>
        </w:rPr>
        <w:t>。</w:t>
      </w:r>
    </w:p>
    <w:p>
      <w:pPr>
        <w:spacing w:before="185" w:line="217" w:lineRule="auto"/>
        <w:ind w:left="492"/>
        <w:outlineLvl w:val="0"/>
        <w:rPr>
          <w:rFonts w:ascii="宋体" w:hAnsi="宋体" w:cs="宋体"/>
          <w:sz w:val="24"/>
          <w:szCs w:val="24"/>
          <w:highlight w:val="none"/>
        </w:rPr>
      </w:pPr>
      <w:r>
        <w:rPr>
          <w:rFonts w:ascii="宋体" w:hAnsi="宋体" w:cs="宋体"/>
          <w:spacing w:val="-1"/>
          <w:sz w:val="24"/>
          <w:szCs w:val="24"/>
          <w:highlight w:val="none"/>
        </w:rPr>
        <w:t>1.5 货物交付期限、</w:t>
      </w:r>
      <w:r>
        <w:rPr>
          <w:rFonts w:ascii="宋体" w:hAnsi="宋体" w:cs="宋体"/>
          <w:sz w:val="24"/>
          <w:szCs w:val="24"/>
          <w:highlight w:val="none"/>
        </w:rPr>
        <w:t>地点和方式</w:t>
      </w:r>
    </w:p>
    <w:p>
      <w:pPr>
        <w:spacing w:before="184" w:line="220" w:lineRule="auto"/>
        <w:ind w:left="490"/>
        <w:rPr>
          <w:rFonts w:ascii="宋体" w:hAnsi="宋体" w:cs="宋体"/>
          <w:sz w:val="24"/>
          <w:szCs w:val="24"/>
          <w:highlight w:val="none"/>
        </w:rPr>
      </w:pPr>
      <w:r>
        <w:rPr>
          <w:rFonts w:ascii="宋体" w:hAnsi="宋体" w:cs="宋体"/>
          <w:spacing w:val="-6"/>
          <w:sz w:val="24"/>
          <w:szCs w:val="24"/>
          <w:highlight w:val="none"/>
        </w:rPr>
        <w:t>1.5.1 交</w:t>
      </w:r>
      <w:r>
        <w:rPr>
          <w:rFonts w:ascii="宋体" w:hAnsi="宋体" w:cs="宋体"/>
          <w:spacing w:val="-5"/>
          <w:sz w:val="24"/>
          <w:szCs w:val="24"/>
          <w:highlight w:val="none"/>
        </w:rPr>
        <w:t>付</w:t>
      </w:r>
      <w:r>
        <w:rPr>
          <w:rFonts w:ascii="宋体" w:hAnsi="宋体" w:cs="宋体"/>
          <w:spacing w:val="-3"/>
          <w:sz w:val="24"/>
          <w:szCs w:val="24"/>
          <w:highlight w:val="none"/>
        </w:rPr>
        <w:t>期限：</w:t>
      </w:r>
      <w:r>
        <w:rPr>
          <w:rFonts w:ascii="宋体" w:hAnsi="宋体" w:cs="宋体"/>
          <w:spacing w:val="-3"/>
          <w:sz w:val="24"/>
          <w:szCs w:val="24"/>
          <w:highlight w:val="none"/>
          <w:u w:val="single"/>
        </w:rPr>
        <w:t xml:space="preserve">                                                 </w:t>
      </w:r>
      <w:r>
        <w:rPr>
          <w:rFonts w:ascii="宋体" w:hAnsi="宋体" w:cs="宋体"/>
          <w:spacing w:val="-3"/>
          <w:sz w:val="24"/>
          <w:szCs w:val="24"/>
          <w:highlight w:val="none"/>
        </w:rPr>
        <w:t>；</w:t>
      </w:r>
    </w:p>
    <w:p>
      <w:pPr>
        <w:spacing w:before="182" w:line="220" w:lineRule="auto"/>
        <w:ind w:left="490"/>
        <w:rPr>
          <w:rFonts w:ascii="宋体" w:hAnsi="宋体" w:cs="宋体"/>
          <w:sz w:val="24"/>
          <w:szCs w:val="24"/>
          <w:highlight w:val="none"/>
        </w:rPr>
      </w:pPr>
      <w:r>
        <w:rPr>
          <w:rFonts w:ascii="宋体" w:hAnsi="宋体" w:cs="宋体"/>
          <w:spacing w:val="-6"/>
          <w:sz w:val="24"/>
          <w:szCs w:val="24"/>
          <w:highlight w:val="none"/>
        </w:rPr>
        <w:t>1.5.2 交</w:t>
      </w:r>
      <w:r>
        <w:rPr>
          <w:rFonts w:ascii="宋体" w:hAnsi="宋体" w:cs="宋体"/>
          <w:spacing w:val="-5"/>
          <w:sz w:val="24"/>
          <w:szCs w:val="24"/>
          <w:highlight w:val="none"/>
        </w:rPr>
        <w:t>付</w:t>
      </w:r>
      <w:r>
        <w:rPr>
          <w:rFonts w:ascii="宋体" w:hAnsi="宋体" w:cs="宋体"/>
          <w:spacing w:val="-3"/>
          <w:sz w:val="24"/>
          <w:szCs w:val="24"/>
          <w:highlight w:val="none"/>
        </w:rPr>
        <w:t>地点：</w:t>
      </w:r>
      <w:r>
        <w:rPr>
          <w:rFonts w:ascii="宋体" w:hAnsi="宋体" w:cs="宋体"/>
          <w:spacing w:val="-3"/>
          <w:sz w:val="24"/>
          <w:szCs w:val="24"/>
          <w:highlight w:val="none"/>
          <w:u w:val="single"/>
        </w:rPr>
        <w:t xml:space="preserve">                                                 </w:t>
      </w:r>
      <w:r>
        <w:rPr>
          <w:rFonts w:ascii="宋体" w:hAnsi="宋体" w:cs="宋体"/>
          <w:spacing w:val="-3"/>
          <w:sz w:val="24"/>
          <w:szCs w:val="24"/>
          <w:highlight w:val="none"/>
        </w:rPr>
        <w:t>；</w:t>
      </w:r>
    </w:p>
    <w:p>
      <w:pPr>
        <w:spacing w:before="182" w:line="219" w:lineRule="auto"/>
        <w:ind w:left="490"/>
        <w:rPr>
          <w:rFonts w:ascii="宋体" w:hAnsi="宋体" w:cs="宋体"/>
          <w:sz w:val="24"/>
          <w:szCs w:val="24"/>
          <w:highlight w:val="none"/>
        </w:rPr>
      </w:pPr>
      <w:r>
        <w:rPr>
          <w:rFonts w:ascii="宋体" w:hAnsi="宋体" w:cs="宋体"/>
          <w:spacing w:val="-6"/>
          <w:sz w:val="24"/>
          <w:szCs w:val="24"/>
          <w:highlight w:val="none"/>
        </w:rPr>
        <w:t>1.5.3 交</w:t>
      </w:r>
      <w:r>
        <w:rPr>
          <w:rFonts w:ascii="宋体" w:hAnsi="宋体" w:cs="宋体"/>
          <w:spacing w:val="-5"/>
          <w:sz w:val="24"/>
          <w:szCs w:val="24"/>
          <w:highlight w:val="none"/>
        </w:rPr>
        <w:t>付</w:t>
      </w:r>
      <w:r>
        <w:rPr>
          <w:rFonts w:ascii="宋体" w:hAnsi="宋体" w:cs="宋体"/>
          <w:spacing w:val="-3"/>
          <w:sz w:val="24"/>
          <w:szCs w:val="24"/>
          <w:highlight w:val="none"/>
        </w:rPr>
        <w:t>方式：</w:t>
      </w:r>
      <w:r>
        <w:rPr>
          <w:rFonts w:ascii="宋体" w:hAnsi="宋体" w:cs="宋体"/>
          <w:spacing w:val="-3"/>
          <w:sz w:val="24"/>
          <w:szCs w:val="24"/>
          <w:highlight w:val="none"/>
          <w:u w:val="single"/>
        </w:rPr>
        <w:t xml:space="preserve">                                                 </w:t>
      </w:r>
      <w:r>
        <w:rPr>
          <w:rFonts w:ascii="宋体" w:hAnsi="宋体" w:cs="宋体"/>
          <w:spacing w:val="-3"/>
          <w:sz w:val="24"/>
          <w:szCs w:val="24"/>
          <w:highlight w:val="none"/>
        </w:rPr>
        <w:t>。</w:t>
      </w:r>
    </w:p>
    <w:p>
      <w:pPr>
        <w:spacing w:before="183" w:line="217" w:lineRule="auto"/>
        <w:ind w:left="492"/>
        <w:outlineLvl w:val="0"/>
        <w:rPr>
          <w:rFonts w:ascii="宋体" w:hAnsi="宋体" w:cs="宋体"/>
          <w:sz w:val="24"/>
          <w:szCs w:val="24"/>
          <w:highlight w:val="none"/>
        </w:rPr>
      </w:pPr>
      <w:r>
        <w:rPr>
          <w:rFonts w:ascii="宋体" w:hAnsi="宋体" w:cs="宋体"/>
          <w:spacing w:val="-4"/>
          <w:sz w:val="24"/>
          <w:szCs w:val="24"/>
          <w:highlight w:val="none"/>
        </w:rPr>
        <w:t>1.</w:t>
      </w:r>
      <w:r>
        <w:rPr>
          <w:rFonts w:ascii="宋体" w:hAnsi="宋体" w:cs="宋体"/>
          <w:spacing w:val="-3"/>
          <w:sz w:val="24"/>
          <w:szCs w:val="24"/>
          <w:highlight w:val="none"/>
        </w:rPr>
        <w:t>6</w:t>
      </w:r>
      <w:r>
        <w:rPr>
          <w:rFonts w:ascii="宋体" w:hAnsi="宋体" w:cs="宋体"/>
          <w:spacing w:val="-2"/>
          <w:sz w:val="24"/>
          <w:szCs w:val="24"/>
          <w:highlight w:val="none"/>
        </w:rPr>
        <w:t xml:space="preserve"> 违约责任</w:t>
      </w:r>
    </w:p>
    <w:p>
      <w:pPr>
        <w:spacing w:before="187" w:line="360" w:lineRule="auto"/>
        <w:ind w:left="38" w:right="223" w:firstLine="452"/>
        <w:rPr>
          <w:rFonts w:ascii="宋体" w:hAnsi="宋体" w:cs="宋体"/>
          <w:sz w:val="24"/>
          <w:szCs w:val="24"/>
          <w:highlight w:val="none"/>
        </w:rPr>
      </w:pPr>
      <w:r>
        <w:rPr>
          <w:rFonts w:ascii="宋体" w:hAnsi="宋体" w:cs="宋体"/>
          <w:spacing w:val="-4"/>
          <w:sz w:val="24"/>
          <w:szCs w:val="24"/>
          <w:highlight w:val="none"/>
        </w:rPr>
        <w:t>1</w:t>
      </w:r>
      <w:r>
        <w:rPr>
          <w:rFonts w:ascii="宋体" w:hAnsi="宋体" w:cs="宋体"/>
          <w:spacing w:val="-3"/>
          <w:sz w:val="24"/>
          <w:szCs w:val="24"/>
          <w:highlight w:val="none"/>
        </w:rPr>
        <w:t>.</w:t>
      </w:r>
      <w:r>
        <w:rPr>
          <w:rFonts w:ascii="宋体" w:hAnsi="宋体" w:cs="宋体"/>
          <w:spacing w:val="-2"/>
          <w:sz w:val="24"/>
          <w:szCs w:val="24"/>
          <w:highlight w:val="none"/>
        </w:rPr>
        <w:t>6.1 除不可抗力外，如果乙方没有按照本合同约定的期限、地点和方式交</w:t>
      </w:r>
      <w:r>
        <w:rPr>
          <w:rFonts w:ascii="宋体" w:hAnsi="宋体" w:cs="宋体"/>
          <w:sz w:val="24"/>
          <w:szCs w:val="24"/>
          <w:highlight w:val="none"/>
        </w:rPr>
        <w:t xml:space="preserve"> </w:t>
      </w:r>
      <w:r>
        <w:rPr>
          <w:rFonts w:ascii="宋体" w:hAnsi="宋体" w:cs="宋体"/>
          <w:spacing w:val="-12"/>
          <w:sz w:val="24"/>
          <w:szCs w:val="24"/>
          <w:highlight w:val="none"/>
        </w:rPr>
        <w:t>付</w:t>
      </w:r>
      <w:r>
        <w:rPr>
          <w:rFonts w:ascii="宋体" w:hAnsi="宋体" w:cs="宋体"/>
          <w:spacing w:val="-9"/>
          <w:sz w:val="24"/>
          <w:szCs w:val="24"/>
          <w:highlight w:val="none"/>
        </w:rPr>
        <w:t>货</w:t>
      </w:r>
      <w:r>
        <w:rPr>
          <w:rFonts w:ascii="宋体" w:hAnsi="宋体" w:cs="宋体"/>
          <w:spacing w:val="-6"/>
          <w:sz w:val="24"/>
          <w:szCs w:val="24"/>
          <w:highlight w:val="none"/>
        </w:rPr>
        <w:t>物， 那么甲方可要求乙方支付违约金，违约金按每迟延交付货物一日的应交</w:t>
      </w:r>
      <w:r>
        <w:rPr>
          <w:rFonts w:ascii="宋体" w:hAnsi="宋体" w:cs="宋体"/>
          <w:sz w:val="24"/>
          <w:szCs w:val="24"/>
          <w:highlight w:val="none"/>
        </w:rPr>
        <w:t xml:space="preserve"> </w:t>
      </w:r>
      <w:r>
        <w:rPr>
          <w:rFonts w:ascii="宋体" w:hAnsi="宋体" w:cs="宋体"/>
          <w:spacing w:val="1"/>
          <w:sz w:val="24"/>
          <w:szCs w:val="24"/>
          <w:highlight w:val="none"/>
        </w:rPr>
        <w:t>付而未交付货物价格的</w:t>
      </w:r>
      <w:r>
        <w:rPr>
          <w:rFonts w:ascii="宋体" w:hAnsi="宋体" w:cs="宋体"/>
          <w:spacing w:val="1"/>
          <w:sz w:val="24"/>
          <w:szCs w:val="24"/>
          <w:highlight w:val="none"/>
          <w:u w:val="single"/>
        </w:rPr>
        <w:t xml:space="preserve">    </w:t>
      </w:r>
      <w:r>
        <w:rPr>
          <w:rFonts w:ascii="宋体" w:hAnsi="宋体" w:cs="宋体"/>
          <w:spacing w:val="1"/>
          <w:sz w:val="24"/>
          <w:szCs w:val="24"/>
          <w:highlight w:val="none"/>
        </w:rPr>
        <w:t>%计</w:t>
      </w:r>
      <w:r>
        <w:rPr>
          <w:rFonts w:ascii="宋体" w:hAnsi="宋体" w:cs="宋体"/>
          <w:sz w:val="24"/>
          <w:szCs w:val="24"/>
          <w:highlight w:val="none"/>
        </w:rPr>
        <w:t>算，最高限额为本合同总价的</w:t>
      </w:r>
      <w:r>
        <w:rPr>
          <w:rFonts w:ascii="宋体" w:hAnsi="宋体" w:cs="宋体"/>
          <w:sz w:val="24"/>
          <w:szCs w:val="24"/>
          <w:highlight w:val="none"/>
          <w:u w:val="single"/>
        </w:rPr>
        <w:t xml:space="preserve">     </w:t>
      </w:r>
      <w:r>
        <w:rPr>
          <w:rFonts w:ascii="宋体" w:hAnsi="宋体" w:cs="宋体"/>
          <w:sz w:val="24"/>
          <w:szCs w:val="24"/>
          <w:highlight w:val="none"/>
        </w:rPr>
        <w:t xml:space="preserve">%；迟延交付 </w:t>
      </w:r>
      <w:r>
        <w:rPr>
          <w:rFonts w:ascii="宋体" w:hAnsi="宋体" w:cs="宋体"/>
          <w:spacing w:val="-3"/>
          <w:sz w:val="24"/>
          <w:szCs w:val="24"/>
          <w:highlight w:val="none"/>
        </w:rPr>
        <w:t>货物的违约金计算数额达到前述最高限额之日起，甲方有权在要求乙方支付违</w:t>
      </w:r>
      <w:r>
        <w:rPr>
          <w:rFonts w:ascii="宋体" w:hAnsi="宋体" w:cs="宋体"/>
          <w:spacing w:val="-1"/>
          <w:sz w:val="24"/>
          <w:szCs w:val="24"/>
          <w:highlight w:val="none"/>
        </w:rPr>
        <w:t>约</w:t>
      </w:r>
      <w:r>
        <w:rPr>
          <w:rFonts w:ascii="宋体" w:hAnsi="宋体" w:cs="宋体"/>
          <w:sz w:val="24"/>
          <w:szCs w:val="24"/>
          <w:highlight w:val="none"/>
        </w:rPr>
        <w:t xml:space="preserve"> </w:t>
      </w:r>
      <w:r>
        <w:rPr>
          <w:rFonts w:ascii="宋体" w:hAnsi="宋体" w:cs="宋体"/>
          <w:spacing w:val="-1"/>
          <w:sz w:val="24"/>
          <w:szCs w:val="24"/>
          <w:highlight w:val="none"/>
        </w:rPr>
        <w:t>金的同时，书面通知</w:t>
      </w:r>
      <w:r>
        <w:rPr>
          <w:rFonts w:ascii="宋体" w:hAnsi="宋体" w:cs="宋体"/>
          <w:sz w:val="24"/>
          <w:szCs w:val="24"/>
          <w:highlight w:val="none"/>
        </w:rPr>
        <w:t>乙方解除本合同；</w:t>
      </w:r>
    </w:p>
    <w:p>
      <w:pPr>
        <w:spacing w:before="1" w:line="360" w:lineRule="auto"/>
        <w:ind w:left="38" w:right="224" w:firstLine="452"/>
        <w:rPr>
          <w:rFonts w:ascii="宋体" w:hAnsi="宋体" w:cs="宋体"/>
          <w:sz w:val="24"/>
          <w:szCs w:val="24"/>
          <w:highlight w:val="none"/>
        </w:rPr>
      </w:pPr>
      <w:r>
        <w:rPr>
          <w:rFonts w:ascii="宋体" w:hAnsi="宋体" w:cs="宋体"/>
          <w:spacing w:val="-4"/>
          <w:sz w:val="24"/>
          <w:szCs w:val="24"/>
          <w:highlight w:val="none"/>
        </w:rPr>
        <w:t>1.</w:t>
      </w:r>
      <w:r>
        <w:rPr>
          <w:rFonts w:ascii="宋体" w:hAnsi="宋体" w:cs="宋体"/>
          <w:spacing w:val="-2"/>
          <w:sz w:val="24"/>
          <w:szCs w:val="24"/>
          <w:highlight w:val="none"/>
        </w:rPr>
        <w:t>6.2 除不可抗力外，如果甲方没有按照本合同约定的付款方式付款，那么</w:t>
      </w:r>
      <w:r>
        <w:rPr>
          <w:rFonts w:ascii="宋体" w:hAnsi="宋体" w:cs="宋体"/>
          <w:sz w:val="24"/>
          <w:szCs w:val="24"/>
          <w:highlight w:val="none"/>
        </w:rPr>
        <w:t xml:space="preserve"> </w:t>
      </w:r>
      <w:r>
        <w:rPr>
          <w:rFonts w:ascii="宋体" w:hAnsi="宋体" w:cs="宋体"/>
          <w:spacing w:val="1"/>
          <w:sz w:val="24"/>
          <w:szCs w:val="24"/>
          <w:highlight w:val="none"/>
        </w:rPr>
        <w:t>乙方可要求甲方支付违约金，违约金</w:t>
      </w:r>
      <w:r>
        <w:rPr>
          <w:rFonts w:ascii="宋体" w:hAnsi="宋体" w:cs="宋体"/>
          <w:sz w:val="24"/>
          <w:szCs w:val="24"/>
          <w:highlight w:val="none"/>
        </w:rPr>
        <w:t>按每迟延付款一日的应付而未付款的</w:t>
      </w:r>
      <w:r>
        <w:rPr>
          <w:rFonts w:ascii="宋体" w:hAnsi="宋体" w:cs="宋体"/>
          <w:sz w:val="24"/>
          <w:szCs w:val="24"/>
          <w:highlight w:val="none"/>
          <w:u w:val="single"/>
        </w:rPr>
        <w:t xml:space="preserve">    </w:t>
      </w:r>
      <w:r>
        <w:rPr>
          <w:rFonts w:ascii="宋体" w:hAnsi="宋体" w:cs="宋体"/>
          <w:sz w:val="24"/>
          <w:szCs w:val="24"/>
          <w:highlight w:val="none"/>
        </w:rPr>
        <w:t xml:space="preserve">% </w:t>
      </w:r>
      <w:r>
        <w:rPr>
          <w:rFonts w:ascii="宋体" w:hAnsi="宋体" w:cs="宋体"/>
          <w:spacing w:val="-4"/>
          <w:sz w:val="24"/>
          <w:szCs w:val="24"/>
          <w:highlight w:val="none"/>
        </w:rPr>
        <w:t>计算，最高限额为本合同总价的</w:t>
      </w:r>
      <w:r>
        <w:rPr>
          <w:rFonts w:ascii="宋体" w:hAnsi="宋体" w:cs="宋体"/>
          <w:spacing w:val="-3"/>
          <w:sz w:val="24"/>
          <w:szCs w:val="24"/>
          <w:highlight w:val="none"/>
          <w:u w:val="single"/>
        </w:rPr>
        <w:t xml:space="preserve"> </w:t>
      </w:r>
      <w:r>
        <w:rPr>
          <w:rFonts w:ascii="宋体" w:hAnsi="宋体" w:cs="宋体"/>
          <w:spacing w:val="-2"/>
          <w:sz w:val="24"/>
          <w:szCs w:val="24"/>
          <w:highlight w:val="none"/>
          <w:u w:val="single"/>
        </w:rPr>
        <w:t xml:space="preserve">    </w:t>
      </w:r>
      <w:r>
        <w:rPr>
          <w:rFonts w:ascii="宋体" w:hAnsi="宋体" w:cs="宋体"/>
          <w:spacing w:val="-2"/>
          <w:sz w:val="24"/>
          <w:szCs w:val="24"/>
          <w:highlight w:val="none"/>
        </w:rPr>
        <w:t>%；迟延付款的违约金计算数额达到前述最</w:t>
      </w:r>
      <w:r>
        <w:rPr>
          <w:rFonts w:ascii="宋体" w:hAnsi="宋体" w:cs="宋体"/>
          <w:sz w:val="24"/>
          <w:szCs w:val="24"/>
          <w:highlight w:val="none"/>
        </w:rPr>
        <w:t xml:space="preserve"> </w:t>
      </w:r>
      <w:r>
        <w:rPr>
          <w:rFonts w:ascii="宋体" w:hAnsi="宋体" w:cs="宋体"/>
          <w:spacing w:val="-3"/>
          <w:sz w:val="24"/>
          <w:szCs w:val="24"/>
          <w:highlight w:val="none"/>
        </w:rPr>
        <w:t>高限额之日起，乙方有权在要求甲方支付违约金的同时，书面通知甲方解除本</w:t>
      </w:r>
      <w:r>
        <w:rPr>
          <w:rFonts w:ascii="宋体" w:hAnsi="宋体" w:cs="宋体"/>
          <w:spacing w:val="-2"/>
          <w:sz w:val="24"/>
          <w:szCs w:val="24"/>
          <w:highlight w:val="none"/>
        </w:rPr>
        <w:t>合</w:t>
      </w:r>
      <w:r>
        <w:rPr>
          <w:rFonts w:ascii="宋体" w:hAnsi="宋体" w:cs="宋体"/>
          <w:sz w:val="24"/>
          <w:szCs w:val="24"/>
          <w:highlight w:val="none"/>
        </w:rPr>
        <w:t xml:space="preserve"> </w:t>
      </w:r>
      <w:r>
        <w:rPr>
          <w:rFonts w:ascii="宋体" w:hAnsi="宋体" w:cs="宋体"/>
          <w:spacing w:val="-6"/>
          <w:sz w:val="24"/>
          <w:szCs w:val="24"/>
          <w:highlight w:val="none"/>
        </w:rPr>
        <w:t>同</w:t>
      </w:r>
      <w:r>
        <w:rPr>
          <w:rFonts w:ascii="宋体" w:hAnsi="宋体" w:cs="宋体"/>
          <w:spacing w:val="-4"/>
          <w:sz w:val="24"/>
          <w:szCs w:val="24"/>
          <w:highlight w:val="none"/>
        </w:rPr>
        <w:t>；</w:t>
      </w:r>
    </w:p>
    <w:p>
      <w:pPr>
        <w:spacing w:line="360" w:lineRule="auto"/>
        <w:ind w:left="38" w:firstLine="452"/>
        <w:rPr>
          <w:rFonts w:ascii="宋体" w:hAnsi="宋体" w:cs="宋体"/>
          <w:sz w:val="24"/>
          <w:szCs w:val="24"/>
          <w:highlight w:val="none"/>
        </w:rPr>
      </w:pPr>
      <w:r>
        <w:rPr>
          <w:rFonts w:ascii="宋体" w:hAnsi="宋体" w:cs="宋体"/>
          <w:spacing w:val="-4"/>
          <w:sz w:val="24"/>
          <w:szCs w:val="24"/>
          <w:highlight w:val="none"/>
        </w:rPr>
        <w:t>1.</w:t>
      </w:r>
      <w:r>
        <w:rPr>
          <w:rFonts w:ascii="宋体" w:hAnsi="宋体" w:cs="宋体"/>
          <w:spacing w:val="-2"/>
          <w:sz w:val="24"/>
          <w:szCs w:val="24"/>
          <w:highlight w:val="none"/>
        </w:rPr>
        <w:t>6.3 除不可抗力外，任何一方未能履行本合同约定的其他主要义务，经催</w:t>
      </w:r>
      <w:r>
        <w:rPr>
          <w:rFonts w:ascii="宋体" w:hAnsi="宋体" w:cs="宋体"/>
          <w:sz w:val="24"/>
          <w:szCs w:val="24"/>
          <w:highlight w:val="none"/>
        </w:rPr>
        <w:t xml:space="preserve">  </w:t>
      </w:r>
      <w:r>
        <w:rPr>
          <w:rFonts w:ascii="宋体" w:hAnsi="宋体" w:cs="宋体"/>
          <w:spacing w:val="-12"/>
          <w:sz w:val="24"/>
          <w:szCs w:val="24"/>
          <w:highlight w:val="none"/>
        </w:rPr>
        <w:t>告</w:t>
      </w:r>
      <w:r>
        <w:rPr>
          <w:rFonts w:ascii="宋体" w:hAnsi="宋体" w:cs="宋体"/>
          <w:spacing w:val="-7"/>
          <w:sz w:val="24"/>
          <w:szCs w:val="24"/>
          <w:highlight w:val="none"/>
        </w:rPr>
        <w:t>后</w:t>
      </w:r>
      <w:r>
        <w:rPr>
          <w:rFonts w:ascii="宋体" w:hAnsi="宋体" w:cs="宋体"/>
          <w:spacing w:val="-6"/>
          <w:sz w:val="24"/>
          <w:szCs w:val="24"/>
          <w:highlight w:val="none"/>
        </w:rPr>
        <w:t>在合理期限内仍未履行的，或者任何一方有其他违约行为致使不能实现合同</w:t>
      </w:r>
      <w:r>
        <w:rPr>
          <w:rFonts w:ascii="宋体" w:hAnsi="宋体" w:cs="宋体"/>
          <w:sz w:val="24"/>
          <w:szCs w:val="24"/>
          <w:highlight w:val="none"/>
        </w:rPr>
        <w:t xml:space="preserve">  </w:t>
      </w:r>
      <w:r>
        <w:rPr>
          <w:rFonts w:ascii="宋体" w:hAnsi="宋体" w:cs="宋体"/>
          <w:spacing w:val="-7"/>
          <w:sz w:val="24"/>
          <w:szCs w:val="24"/>
          <w:highlight w:val="none"/>
        </w:rPr>
        <w:t>目</w:t>
      </w:r>
      <w:r>
        <w:rPr>
          <w:rFonts w:ascii="宋体" w:hAnsi="宋体" w:cs="宋体"/>
          <w:spacing w:val="-6"/>
          <w:sz w:val="24"/>
          <w:szCs w:val="24"/>
          <w:highlight w:val="none"/>
        </w:rPr>
        <w:t>的的，或者任何一方有腐败行为(即：提供或给予或接受或索取任何财物或其</w:t>
      </w:r>
      <w:r>
        <w:rPr>
          <w:rFonts w:ascii="宋体" w:hAnsi="宋体" w:cs="宋体"/>
          <w:sz w:val="24"/>
          <w:szCs w:val="24"/>
          <w:highlight w:val="none"/>
        </w:rPr>
        <w:t xml:space="preserve">  </w:t>
      </w:r>
      <w:r>
        <w:rPr>
          <w:rFonts w:ascii="宋体" w:hAnsi="宋体" w:cs="宋体"/>
          <w:spacing w:val="-6"/>
          <w:sz w:val="24"/>
          <w:szCs w:val="24"/>
          <w:highlight w:val="none"/>
        </w:rPr>
        <w:t>他好处</w:t>
      </w:r>
      <w:r>
        <w:rPr>
          <w:rFonts w:ascii="宋体" w:hAnsi="宋体" w:cs="宋体"/>
          <w:spacing w:val="-5"/>
          <w:sz w:val="24"/>
          <w:szCs w:val="24"/>
          <w:highlight w:val="none"/>
        </w:rPr>
        <w:t>或</w:t>
      </w:r>
      <w:r>
        <w:rPr>
          <w:rFonts w:ascii="宋体" w:hAnsi="宋体" w:cs="宋体"/>
          <w:spacing w:val="-3"/>
          <w:sz w:val="24"/>
          <w:szCs w:val="24"/>
          <w:highlight w:val="none"/>
        </w:rPr>
        <w:t>者采取其他不正当手段影响对方当事人在合同签订、履行过程中的行为)</w:t>
      </w:r>
      <w:r>
        <w:rPr>
          <w:rFonts w:ascii="宋体" w:hAnsi="宋体" w:cs="宋体"/>
          <w:sz w:val="24"/>
          <w:szCs w:val="24"/>
          <w:highlight w:val="none"/>
        </w:rPr>
        <w:t xml:space="preserve"> </w:t>
      </w:r>
      <w:r>
        <w:rPr>
          <w:rFonts w:ascii="宋体" w:hAnsi="宋体" w:cs="宋体"/>
          <w:spacing w:val="-3"/>
          <w:sz w:val="24"/>
          <w:szCs w:val="24"/>
          <w:highlight w:val="none"/>
        </w:rPr>
        <w:t>或者欺诈行为(即：以谎报事实或者隐瞒真相的方法来影响对方当事人在合</w:t>
      </w:r>
      <w:r>
        <w:rPr>
          <w:rFonts w:ascii="宋体" w:hAnsi="宋体" w:cs="宋体"/>
          <w:spacing w:val="-2"/>
          <w:sz w:val="24"/>
          <w:szCs w:val="24"/>
          <w:highlight w:val="none"/>
        </w:rPr>
        <w:t>同</w:t>
      </w:r>
      <w:r>
        <w:rPr>
          <w:rFonts w:ascii="宋体" w:hAnsi="宋体" w:cs="宋体"/>
          <w:sz w:val="24"/>
          <w:szCs w:val="24"/>
          <w:highlight w:val="none"/>
        </w:rPr>
        <w:t xml:space="preserve">签  </w:t>
      </w:r>
      <w:r>
        <w:rPr>
          <w:rFonts w:ascii="宋体" w:hAnsi="宋体" w:cs="宋体"/>
          <w:spacing w:val="2"/>
          <w:sz w:val="24"/>
          <w:szCs w:val="24"/>
          <w:highlight w:val="none"/>
        </w:rPr>
        <w:t>订、履行过程中的行为)的，对方当事人可以书</w:t>
      </w:r>
      <w:r>
        <w:rPr>
          <w:rFonts w:ascii="宋体" w:hAnsi="宋体" w:cs="宋体"/>
          <w:spacing w:val="1"/>
          <w:sz w:val="24"/>
          <w:szCs w:val="24"/>
          <w:highlight w:val="none"/>
        </w:rPr>
        <w:t>面通知违约方解除本合同；</w:t>
      </w:r>
    </w:p>
    <w:p>
      <w:pPr>
        <w:spacing w:before="7" w:line="359" w:lineRule="auto"/>
        <w:ind w:left="37" w:right="224" w:firstLine="453"/>
        <w:rPr>
          <w:rFonts w:ascii="宋体" w:hAnsi="宋体" w:cs="宋体"/>
          <w:sz w:val="24"/>
          <w:szCs w:val="24"/>
          <w:highlight w:val="none"/>
        </w:rPr>
      </w:pPr>
      <w:r>
        <w:rPr>
          <w:rFonts w:ascii="宋体" w:hAnsi="宋体" w:cs="宋体"/>
          <w:spacing w:val="-4"/>
          <w:sz w:val="24"/>
          <w:szCs w:val="24"/>
          <w:highlight w:val="none"/>
        </w:rPr>
        <w:t>1.</w:t>
      </w:r>
      <w:r>
        <w:rPr>
          <w:rFonts w:ascii="宋体" w:hAnsi="宋体" w:cs="宋体"/>
          <w:spacing w:val="-2"/>
          <w:sz w:val="24"/>
          <w:szCs w:val="24"/>
          <w:highlight w:val="none"/>
        </w:rPr>
        <w:t>6.4 任何一方按照前述约定要求违约方支付违约金的同时，仍有权要求违</w:t>
      </w:r>
      <w:r>
        <w:rPr>
          <w:rFonts w:ascii="宋体" w:hAnsi="宋体" w:cs="宋体"/>
          <w:sz w:val="24"/>
          <w:szCs w:val="24"/>
          <w:highlight w:val="none"/>
        </w:rPr>
        <w:t xml:space="preserve"> </w:t>
      </w:r>
      <w:r>
        <w:rPr>
          <w:rFonts w:ascii="宋体" w:hAnsi="宋体" w:cs="宋体"/>
          <w:spacing w:val="-12"/>
          <w:sz w:val="24"/>
          <w:szCs w:val="24"/>
          <w:highlight w:val="none"/>
        </w:rPr>
        <w:t>约</w:t>
      </w:r>
      <w:r>
        <w:rPr>
          <w:rFonts w:ascii="宋体" w:hAnsi="宋体" w:cs="宋体"/>
          <w:spacing w:val="-8"/>
          <w:sz w:val="24"/>
          <w:szCs w:val="24"/>
          <w:highlight w:val="none"/>
        </w:rPr>
        <w:t>方</w:t>
      </w:r>
      <w:r>
        <w:rPr>
          <w:rFonts w:ascii="宋体" w:hAnsi="宋体" w:cs="宋体"/>
          <w:spacing w:val="-6"/>
          <w:sz w:val="24"/>
          <w:szCs w:val="24"/>
          <w:highlight w:val="none"/>
        </w:rPr>
        <w:t>继续履行合同、采取补救措施，并有权按照己方实际损失情况要求违约方赔</w:t>
      </w:r>
      <w:r>
        <w:rPr>
          <w:rFonts w:ascii="宋体" w:hAnsi="宋体" w:cs="宋体"/>
          <w:sz w:val="24"/>
          <w:szCs w:val="24"/>
          <w:highlight w:val="none"/>
        </w:rPr>
        <w:t xml:space="preserve"> </w:t>
      </w:r>
      <w:r>
        <w:rPr>
          <w:rFonts w:ascii="宋体" w:hAnsi="宋体" w:cs="宋体"/>
          <w:spacing w:val="-18"/>
          <w:sz w:val="24"/>
          <w:szCs w:val="24"/>
          <w:highlight w:val="none"/>
        </w:rPr>
        <w:t>偿</w:t>
      </w:r>
      <w:r>
        <w:rPr>
          <w:rFonts w:ascii="宋体" w:hAnsi="宋体" w:cs="宋体"/>
          <w:spacing w:val="-12"/>
          <w:sz w:val="24"/>
          <w:szCs w:val="24"/>
          <w:highlight w:val="none"/>
        </w:rPr>
        <w:t>损</w:t>
      </w:r>
      <w:r>
        <w:rPr>
          <w:rFonts w:ascii="宋体" w:hAnsi="宋体" w:cs="宋体"/>
          <w:spacing w:val="-9"/>
          <w:sz w:val="24"/>
          <w:szCs w:val="24"/>
          <w:highlight w:val="none"/>
        </w:rPr>
        <w:t>失；任何一方按照前述约定要求解除本合同的同时，仍有权要求违约方支付</w:t>
      </w:r>
      <w:r>
        <w:rPr>
          <w:rFonts w:ascii="宋体" w:hAnsi="宋体" w:cs="宋体"/>
          <w:sz w:val="24"/>
          <w:szCs w:val="24"/>
          <w:highlight w:val="none"/>
        </w:rPr>
        <w:t xml:space="preserve"> </w:t>
      </w:r>
      <w:r>
        <w:rPr>
          <w:rFonts w:ascii="宋体" w:hAnsi="宋体" w:cs="宋体"/>
          <w:spacing w:val="-12"/>
          <w:sz w:val="24"/>
          <w:szCs w:val="24"/>
          <w:highlight w:val="none"/>
        </w:rPr>
        <w:t>违</w:t>
      </w:r>
      <w:r>
        <w:rPr>
          <w:rFonts w:ascii="宋体" w:hAnsi="宋体" w:cs="宋体"/>
          <w:spacing w:val="-7"/>
          <w:sz w:val="24"/>
          <w:szCs w:val="24"/>
          <w:highlight w:val="none"/>
        </w:rPr>
        <w:t>约</w:t>
      </w:r>
      <w:r>
        <w:rPr>
          <w:rFonts w:ascii="宋体" w:hAnsi="宋体" w:cs="宋体"/>
          <w:spacing w:val="-6"/>
          <w:sz w:val="24"/>
          <w:szCs w:val="24"/>
          <w:highlight w:val="none"/>
        </w:rPr>
        <w:t>金和按照己方实际损失情况要求违约方赔偿损失；且守约方行使的任何权利</w:t>
      </w:r>
      <w:r>
        <w:rPr>
          <w:rFonts w:ascii="宋体" w:hAnsi="宋体" w:cs="宋体"/>
          <w:sz w:val="24"/>
          <w:szCs w:val="24"/>
          <w:highlight w:val="none"/>
        </w:rPr>
        <w:t xml:space="preserve"> </w:t>
      </w:r>
      <w:r>
        <w:rPr>
          <w:rFonts w:ascii="宋体" w:hAnsi="宋体" w:cs="宋体"/>
          <w:spacing w:val="-4"/>
          <w:sz w:val="24"/>
          <w:szCs w:val="24"/>
          <w:highlight w:val="none"/>
        </w:rPr>
        <w:t>救济方</w:t>
      </w:r>
      <w:r>
        <w:rPr>
          <w:rFonts w:ascii="宋体" w:hAnsi="宋体" w:cs="宋体"/>
          <w:spacing w:val="-3"/>
          <w:sz w:val="24"/>
          <w:szCs w:val="24"/>
          <w:highlight w:val="none"/>
        </w:rPr>
        <w:t>式</w:t>
      </w:r>
      <w:r>
        <w:rPr>
          <w:rFonts w:ascii="宋体" w:hAnsi="宋体" w:cs="宋体"/>
          <w:spacing w:val="-2"/>
          <w:sz w:val="24"/>
          <w:szCs w:val="24"/>
          <w:highlight w:val="none"/>
        </w:rPr>
        <w:t>均不视为其放弃了其他法定或者约定的权利救济方式；</w:t>
      </w:r>
    </w:p>
    <w:p>
      <w:pPr>
        <w:spacing w:before="1" w:line="218" w:lineRule="auto"/>
        <w:ind w:left="490"/>
        <w:rPr>
          <w:rFonts w:ascii="宋体" w:hAnsi="宋体" w:cs="宋体"/>
          <w:sz w:val="24"/>
          <w:szCs w:val="24"/>
          <w:highlight w:val="none"/>
        </w:rPr>
      </w:pPr>
      <w:r>
        <w:rPr>
          <w:rFonts w:ascii="宋体" w:hAnsi="宋体" w:cs="宋体"/>
          <w:spacing w:val="-12"/>
          <w:sz w:val="24"/>
          <w:szCs w:val="24"/>
          <w:highlight w:val="none"/>
        </w:rPr>
        <w:t>1</w:t>
      </w:r>
      <w:r>
        <w:rPr>
          <w:rFonts w:ascii="宋体" w:hAnsi="宋体" w:cs="宋体"/>
          <w:spacing w:val="-10"/>
          <w:sz w:val="24"/>
          <w:szCs w:val="24"/>
          <w:highlight w:val="none"/>
        </w:rPr>
        <w:t>.6.5 除前述约定外，除不可抗力外，任何一方未能履行本合同约定的义务，</w:t>
      </w:r>
    </w:p>
    <w:p>
      <w:pPr>
        <w:rPr>
          <w:highlight w:val="none"/>
        </w:rPr>
        <w:sectPr>
          <w:headerReference r:id="rId5" w:type="default"/>
          <w:footerReference r:id="rId6" w:type="default"/>
          <w:pgSz w:w="11907" w:h="16839"/>
          <w:pgMar w:top="1118" w:right="1575" w:bottom="1233" w:left="1771" w:header="877" w:footer="982" w:gutter="0"/>
          <w:cols w:space="720" w:num="1"/>
        </w:sectPr>
      </w:pPr>
    </w:p>
    <w:p>
      <w:pPr>
        <w:spacing w:line="354" w:lineRule="auto"/>
        <w:rPr>
          <w:highlight w:val="none"/>
        </w:rPr>
      </w:pPr>
    </w:p>
    <w:p>
      <w:pPr>
        <w:spacing w:before="78" w:line="360" w:lineRule="auto"/>
        <w:ind w:left="41" w:right="125" w:hanging="4"/>
        <w:rPr>
          <w:rFonts w:ascii="宋体" w:hAnsi="宋体" w:cs="宋体"/>
          <w:sz w:val="24"/>
          <w:szCs w:val="24"/>
          <w:highlight w:val="none"/>
        </w:rPr>
      </w:pPr>
      <w:r>
        <w:rPr>
          <w:rFonts w:ascii="宋体" w:hAnsi="宋体" w:cs="宋体"/>
          <w:spacing w:val="-12"/>
          <w:sz w:val="24"/>
          <w:szCs w:val="24"/>
          <w:highlight w:val="none"/>
        </w:rPr>
        <w:t>对</w:t>
      </w:r>
      <w:r>
        <w:rPr>
          <w:rFonts w:ascii="宋体" w:hAnsi="宋体" w:cs="宋体"/>
          <w:spacing w:val="-9"/>
          <w:sz w:val="24"/>
          <w:szCs w:val="24"/>
          <w:highlight w:val="none"/>
        </w:rPr>
        <w:t>方</w:t>
      </w:r>
      <w:r>
        <w:rPr>
          <w:rFonts w:ascii="宋体" w:hAnsi="宋体" w:cs="宋体"/>
          <w:spacing w:val="-6"/>
          <w:sz w:val="24"/>
          <w:szCs w:val="24"/>
          <w:highlight w:val="none"/>
        </w:rPr>
        <w:t>当事人均有权要求继续履行、采取补救措施或者赔偿损失等，且对方当事人</w:t>
      </w:r>
      <w:r>
        <w:rPr>
          <w:rFonts w:ascii="宋体" w:hAnsi="宋体" w:cs="宋体"/>
          <w:sz w:val="24"/>
          <w:szCs w:val="24"/>
          <w:highlight w:val="none"/>
        </w:rPr>
        <w:t xml:space="preserve"> </w:t>
      </w:r>
      <w:r>
        <w:rPr>
          <w:rFonts w:ascii="宋体" w:hAnsi="宋体" w:cs="宋体"/>
          <w:spacing w:val="-2"/>
          <w:sz w:val="24"/>
          <w:szCs w:val="24"/>
          <w:highlight w:val="none"/>
        </w:rPr>
        <w:t>行使的任何权利救济方式均不</w:t>
      </w:r>
      <w:r>
        <w:rPr>
          <w:rFonts w:ascii="宋体" w:hAnsi="宋体" w:cs="宋体"/>
          <w:spacing w:val="-1"/>
          <w:sz w:val="24"/>
          <w:szCs w:val="24"/>
          <w:highlight w:val="none"/>
        </w:rPr>
        <w:t>视为其放弃了其他法定或者约定的权利救济方式；</w:t>
      </w:r>
    </w:p>
    <w:p>
      <w:pPr>
        <w:spacing w:before="3" w:line="359" w:lineRule="auto"/>
        <w:ind w:left="41" w:right="183" w:firstLine="448"/>
        <w:rPr>
          <w:rFonts w:ascii="宋体" w:hAnsi="宋体" w:cs="宋体"/>
          <w:sz w:val="24"/>
          <w:szCs w:val="24"/>
          <w:highlight w:val="none"/>
        </w:rPr>
      </w:pPr>
      <w:r>
        <w:rPr>
          <w:rFonts w:ascii="宋体" w:hAnsi="宋体" w:cs="宋体"/>
          <w:spacing w:val="-4"/>
          <w:sz w:val="24"/>
          <w:szCs w:val="24"/>
          <w:highlight w:val="none"/>
        </w:rPr>
        <w:t>1</w:t>
      </w:r>
      <w:r>
        <w:rPr>
          <w:rFonts w:ascii="宋体" w:hAnsi="宋体" w:cs="宋体"/>
          <w:spacing w:val="-3"/>
          <w:sz w:val="24"/>
          <w:szCs w:val="24"/>
          <w:highlight w:val="none"/>
        </w:rPr>
        <w:t>.</w:t>
      </w:r>
      <w:r>
        <w:rPr>
          <w:rFonts w:ascii="宋体" w:hAnsi="宋体" w:cs="宋体"/>
          <w:spacing w:val="-2"/>
          <w:sz w:val="24"/>
          <w:szCs w:val="24"/>
          <w:highlight w:val="none"/>
        </w:rPr>
        <w:t>6.6 如果出现政府采购监督管理部门在处理投诉事项期间，书面通知甲方</w:t>
      </w:r>
      <w:r>
        <w:rPr>
          <w:rFonts w:ascii="宋体" w:hAnsi="宋体" w:cs="宋体"/>
          <w:sz w:val="24"/>
          <w:szCs w:val="24"/>
          <w:highlight w:val="none"/>
        </w:rPr>
        <w:t xml:space="preserve"> </w:t>
      </w:r>
      <w:r>
        <w:rPr>
          <w:rFonts w:ascii="宋体" w:hAnsi="宋体" w:cs="宋体"/>
          <w:spacing w:val="-18"/>
          <w:sz w:val="24"/>
          <w:szCs w:val="24"/>
          <w:highlight w:val="none"/>
        </w:rPr>
        <w:t>暂</w:t>
      </w:r>
      <w:r>
        <w:rPr>
          <w:rFonts w:ascii="宋体" w:hAnsi="宋体" w:cs="宋体"/>
          <w:spacing w:val="-17"/>
          <w:sz w:val="24"/>
          <w:szCs w:val="24"/>
          <w:highlight w:val="none"/>
        </w:rPr>
        <w:t>停</w:t>
      </w:r>
      <w:r>
        <w:rPr>
          <w:rFonts w:ascii="宋体" w:hAnsi="宋体" w:cs="宋体"/>
          <w:spacing w:val="-9"/>
          <w:sz w:val="24"/>
          <w:szCs w:val="24"/>
          <w:highlight w:val="none"/>
        </w:rPr>
        <w:t>采购活动的情形，或者询问或质疑事项可能影响成交结果的，导致甲方中止</w:t>
      </w:r>
      <w:r>
        <w:rPr>
          <w:rFonts w:ascii="宋体" w:hAnsi="宋体" w:cs="宋体"/>
          <w:sz w:val="24"/>
          <w:szCs w:val="24"/>
          <w:highlight w:val="none"/>
        </w:rPr>
        <w:t xml:space="preserve"> </w:t>
      </w:r>
      <w:r>
        <w:rPr>
          <w:rFonts w:ascii="宋体" w:hAnsi="宋体" w:cs="宋体"/>
          <w:spacing w:val="-4"/>
          <w:sz w:val="24"/>
          <w:szCs w:val="24"/>
          <w:highlight w:val="none"/>
        </w:rPr>
        <w:t>履行合同的情</w:t>
      </w:r>
      <w:r>
        <w:rPr>
          <w:rFonts w:ascii="宋体" w:hAnsi="宋体" w:cs="宋体"/>
          <w:spacing w:val="-2"/>
          <w:sz w:val="24"/>
          <w:szCs w:val="24"/>
          <w:highlight w:val="none"/>
        </w:rPr>
        <w:t>形，均不视为甲方违约。</w:t>
      </w:r>
    </w:p>
    <w:p>
      <w:pPr>
        <w:spacing w:line="219" w:lineRule="auto"/>
        <w:ind w:left="492"/>
        <w:outlineLvl w:val="0"/>
        <w:rPr>
          <w:rFonts w:ascii="宋体" w:hAnsi="宋体" w:cs="宋体"/>
          <w:sz w:val="24"/>
          <w:szCs w:val="24"/>
          <w:highlight w:val="none"/>
        </w:rPr>
      </w:pPr>
      <w:r>
        <w:rPr>
          <w:rFonts w:ascii="宋体" w:hAnsi="宋体" w:cs="宋体"/>
          <w:spacing w:val="-2"/>
          <w:sz w:val="24"/>
          <w:szCs w:val="24"/>
          <w:highlight w:val="none"/>
        </w:rPr>
        <w:t>1.7 合同争</w:t>
      </w:r>
      <w:r>
        <w:rPr>
          <w:rFonts w:ascii="宋体" w:hAnsi="宋体" w:cs="宋体"/>
          <w:spacing w:val="-1"/>
          <w:sz w:val="24"/>
          <w:szCs w:val="24"/>
          <w:highlight w:val="none"/>
        </w:rPr>
        <w:t>议的解决</w:t>
      </w:r>
    </w:p>
    <w:p>
      <w:pPr>
        <w:spacing w:before="183" w:line="360" w:lineRule="auto"/>
        <w:ind w:left="41" w:firstLine="431"/>
        <w:rPr>
          <w:rFonts w:ascii="宋体" w:hAnsi="宋体" w:cs="宋体"/>
          <w:sz w:val="24"/>
          <w:szCs w:val="24"/>
          <w:highlight w:val="none"/>
        </w:rPr>
      </w:pPr>
      <w:r>
        <w:rPr>
          <w:rFonts w:ascii="宋体" w:hAnsi="宋体" w:cs="宋体"/>
          <w:spacing w:val="-12"/>
          <w:sz w:val="24"/>
          <w:szCs w:val="24"/>
          <w:highlight w:val="none"/>
        </w:rPr>
        <w:t>本合同履</w:t>
      </w:r>
      <w:r>
        <w:rPr>
          <w:rFonts w:ascii="宋体" w:hAnsi="宋体" w:cs="宋体"/>
          <w:spacing w:val="-6"/>
          <w:sz w:val="24"/>
          <w:szCs w:val="24"/>
          <w:highlight w:val="none"/>
        </w:rPr>
        <w:t>行过程中发生的任何争议，双方当事人均可通过和解或者调解解决；</w:t>
      </w:r>
      <w:r>
        <w:rPr>
          <w:rFonts w:ascii="宋体" w:hAnsi="宋体" w:cs="宋体"/>
          <w:sz w:val="24"/>
          <w:szCs w:val="24"/>
          <w:highlight w:val="none"/>
        </w:rPr>
        <w:t xml:space="preserve"> </w:t>
      </w:r>
      <w:r>
        <w:rPr>
          <w:rFonts w:ascii="宋体" w:hAnsi="宋体" w:cs="宋体"/>
          <w:spacing w:val="-2"/>
          <w:sz w:val="24"/>
          <w:szCs w:val="24"/>
          <w:highlight w:val="none"/>
        </w:rPr>
        <w:t>不愿和解、调解或者和解、调解不成的，可以选择</w:t>
      </w:r>
      <w:r>
        <w:rPr>
          <w:rFonts w:ascii="宋体" w:hAnsi="宋体" w:cs="宋体"/>
          <w:spacing w:val="-1"/>
          <w:sz w:val="24"/>
          <w:szCs w:val="24"/>
          <w:highlight w:val="none"/>
        </w:rPr>
        <w:t>下列第</w:t>
      </w:r>
      <w:r>
        <w:rPr>
          <w:rFonts w:ascii="宋体" w:hAnsi="宋体" w:cs="宋体"/>
          <w:spacing w:val="-1"/>
          <w:sz w:val="24"/>
          <w:szCs w:val="24"/>
          <w:highlight w:val="none"/>
          <w:u w:val="single"/>
        </w:rPr>
        <w:t xml:space="preserve">    </w:t>
      </w:r>
      <w:r>
        <w:rPr>
          <w:rFonts w:ascii="宋体" w:hAnsi="宋体" w:cs="宋体"/>
          <w:spacing w:val="-1"/>
          <w:sz w:val="24"/>
          <w:szCs w:val="24"/>
          <w:highlight w:val="none"/>
        </w:rPr>
        <w:t>种方式解决：</w:t>
      </w:r>
    </w:p>
    <w:p>
      <w:pPr>
        <w:spacing w:before="3" w:line="359" w:lineRule="auto"/>
        <w:ind w:left="39" w:right="184" w:firstLine="451"/>
        <w:rPr>
          <w:rFonts w:ascii="宋体" w:hAnsi="宋体" w:cs="宋体"/>
          <w:sz w:val="24"/>
          <w:szCs w:val="24"/>
          <w:highlight w:val="none"/>
        </w:rPr>
      </w:pPr>
      <w:r>
        <w:rPr>
          <w:rFonts w:ascii="宋体" w:hAnsi="宋体" w:cs="宋体"/>
          <w:spacing w:val="-2"/>
          <w:sz w:val="24"/>
          <w:szCs w:val="24"/>
          <w:highlight w:val="none"/>
        </w:rPr>
        <w:t>1.7.1 将争议提交</w:t>
      </w:r>
      <w:r>
        <w:rPr>
          <w:rFonts w:ascii="宋体" w:hAnsi="宋体" w:cs="宋体"/>
          <w:spacing w:val="-2"/>
          <w:sz w:val="24"/>
          <w:szCs w:val="24"/>
          <w:highlight w:val="none"/>
          <w:u w:val="single"/>
        </w:rPr>
        <w:t xml:space="preserve">              </w:t>
      </w:r>
      <w:r>
        <w:rPr>
          <w:rFonts w:ascii="宋体" w:hAnsi="宋体" w:cs="宋体"/>
          <w:spacing w:val="-2"/>
          <w:sz w:val="24"/>
          <w:szCs w:val="24"/>
          <w:highlight w:val="none"/>
        </w:rPr>
        <w:t>仲裁委员会依申</w:t>
      </w:r>
      <w:r>
        <w:rPr>
          <w:rFonts w:ascii="宋体" w:hAnsi="宋体" w:cs="宋体"/>
          <w:spacing w:val="-1"/>
          <w:sz w:val="24"/>
          <w:szCs w:val="24"/>
          <w:highlight w:val="none"/>
        </w:rPr>
        <w:t>请仲裁时其现行有效的仲</w:t>
      </w:r>
      <w:r>
        <w:rPr>
          <w:rFonts w:ascii="宋体" w:hAnsi="宋体" w:cs="宋体"/>
          <w:sz w:val="24"/>
          <w:szCs w:val="24"/>
          <w:highlight w:val="none"/>
        </w:rPr>
        <w:t xml:space="preserve"> </w:t>
      </w:r>
      <w:r>
        <w:rPr>
          <w:rFonts w:ascii="宋体" w:hAnsi="宋体" w:cs="宋体"/>
          <w:spacing w:val="-11"/>
          <w:sz w:val="24"/>
          <w:szCs w:val="24"/>
          <w:highlight w:val="none"/>
        </w:rPr>
        <w:t>裁</w:t>
      </w:r>
      <w:r>
        <w:rPr>
          <w:rFonts w:ascii="宋体" w:hAnsi="宋体" w:cs="宋体"/>
          <w:spacing w:val="-9"/>
          <w:sz w:val="24"/>
          <w:szCs w:val="24"/>
          <w:highlight w:val="none"/>
        </w:rPr>
        <w:t>规则裁决；</w:t>
      </w:r>
    </w:p>
    <w:p>
      <w:pPr>
        <w:spacing w:line="220" w:lineRule="auto"/>
        <w:ind w:left="490"/>
        <w:rPr>
          <w:rFonts w:ascii="宋体" w:hAnsi="宋体" w:cs="宋体"/>
          <w:sz w:val="24"/>
          <w:szCs w:val="24"/>
          <w:highlight w:val="none"/>
        </w:rPr>
      </w:pPr>
      <w:r>
        <w:rPr>
          <w:rFonts w:ascii="宋体" w:hAnsi="宋体" w:cs="宋体"/>
          <w:spacing w:val="-4"/>
          <w:sz w:val="24"/>
          <w:szCs w:val="24"/>
          <w:highlight w:val="none"/>
        </w:rPr>
        <w:t>1</w:t>
      </w:r>
      <w:r>
        <w:rPr>
          <w:rFonts w:ascii="宋体" w:hAnsi="宋体" w:cs="宋体"/>
          <w:spacing w:val="-3"/>
          <w:sz w:val="24"/>
          <w:szCs w:val="24"/>
          <w:highlight w:val="none"/>
        </w:rPr>
        <w:t>.7.2 向</w:t>
      </w:r>
      <w:r>
        <w:rPr>
          <w:rFonts w:ascii="宋体" w:hAnsi="宋体" w:cs="宋体"/>
          <w:spacing w:val="-3"/>
          <w:sz w:val="24"/>
          <w:szCs w:val="24"/>
          <w:highlight w:val="none"/>
          <w:u w:val="single"/>
        </w:rPr>
        <w:t xml:space="preserve">                        </w:t>
      </w:r>
      <w:r>
        <w:rPr>
          <w:rFonts w:ascii="宋体" w:hAnsi="宋体" w:cs="宋体"/>
          <w:spacing w:val="-3"/>
          <w:sz w:val="24"/>
          <w:szCs w:val="24"/>
          <w:highlight w:val="none"/>
        </w:rPr>
        <w:t>人民法院起诉。</w:t>
      </w:r>
    </w:p>
    <w:p>
      <w:pPr>
        <w:spacing w:before="182" w:line="220" w:lineRule="auto"/>
        <w:ind w:left="492"/>
        <w:outlineLvl w:val="0"/>
        <w:rPr>
          <w:rFonts w:ascii="宋体" w:hAnsi="宋体" w:cs="宋体"/>
          <w:sz w:val="24"/>
          <w:szCs w:val="24"/>
          <w:highlight w:val="none"/>
        </w:rPr>
      </w:pPr>
      <w:r>
        <w:rPr>
          <w:rFonts w:ascii="宋体" w:hAnsi="宋体" w:cs="宋体"/>
          <w:spacing w:val="-4"/>
          <w:sz w:val="24"/>
          <w:szCs w:val="24"/>
          <w:highlight w:val="none"/>
        </w:rPr>
        <w:t>1.</w:t>
      </w:r>
      <w:r>
        <w:rPr>
          <w:rFonts w:ascii="宋体" w:hAnsi="宋体" w:cs="宋体"/>
          <w:spacing w:val="-3"/>
          <w:sz w:val="24"/>
          <w:szCs w:val="24"/>
          <w:highlight w:val="none"/>
        </w:rPr>
        <w:t>8</w:t>
      </w:r>
      <w:r>
        <w:rPr>
          <w:rFonts w:ascii="宋体" w:hAnsi="宋体" w:cs="宋体"/>
          <w:spacing w:val="-2"/>
          <w:sz w:val="24"/>
          <w:szCs w:val="24"/>
          <w:highlight w:val="none"/>
        </w:rPr>
        <w:t xml:space="preserve"> 合同生效</w:t>
      </w:r>
    </w:p>
    <w:p>
      <w:pPr>
        <w:spacing w:before="181" w:line="219" w:lineRule="auto"/>
        <w:ind w:left="473"/>
        <w:rPr>
          <w:rFonts w:ascii="宋体" w:hAnsi="宋体" w:cs="宋体"/>
          <w:sz w:val="24"/>
          <w:szCs w:val="24"/>
          <w:highlight w:val="none"/>
        </w:rPr>
      </w:pPr>
      <w:r>
        <w:rPr>
          <w:rFonts w:ascii="宋体" w:hAnsi="宋体" w:cs="宋体"/>
          <w:spacing w:val="-4"/>
          <w:sz w:val="24"/>
          <w:szCs w:val="24"/>
          <w:highlight w:val="none"/>
        </w:rPr>
        <w:t>本合</w:t>
      </w:r>
      <w:r>
        <w:rPr>
          <w:rFonts w:ascii="宋体" w:hAnsi="宋体" w:cs="宋体"/>
          <w:spacing w:val="-2"/>
          <w:sz w:val="24"/>
          <w:szCs w:val="24"/>
          <w:highlight w:val="none"/>
        </w:rPr>
        <w:t>同自双方当事人盖章时生效。</w:t>
      </w: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spacing w:line="14" w:lineRule="exact"/>
        <w:rPr>
          <w:highlight w:val="none"/>
        </w:rPr>
      </w:pPr>
    </w:p>
    <w:p>
      <w:pPr>
        <w:rPr>
          <w:highlight w:val="none"/>
        </w:rPr>
        <w:sectPr>
          <w:headerReference r:id="rId7" w:type="default"/>
          <w:footerReference r:id="rId8" w:type="default"/>
          <w:pgSz w:w="11907" w:h="16839"/>
          <w:pgMar w:top="1118" w:right="1614" w:bottom="1233" w:left="1771" w:header="877" w:footer="982" w:gutter="0"/>
          <w:cols w:equalWidth="0" w:num="1">
            <w:col w:w="8520"/>
          </w:cols>
        </w:sectPr>
      </w:pPr>
    </w:p>
    <w:p>
      <w:pPr>
        <w:spacing w:before="48" w:line="430" w:lineRule="auto"/>
        <w:ind w:left="69"/>
        <w:rPr>
          <w:rFonts w:ascii="宋体" w:hAnsi="宋体" w:cs="宋体"/>
          <w:sz w:val="24"/>
          <w:szCs w:val="24"/>
          <w:highlight w:val="none"/>
        </w:rPr>
      </w:pPr>
      <w:r>
        <w:rPr>
          <w:rFonts w:ascii="宋体" w:hAnsi="宋体" w:cs="宋体"/>
          <w:spacing w:val="-15"/>
          <w:sz w:val="24"/>
          <w:szCs w:val="24"/>
          <w:highlight w:val="none"/>
        </w:rPr>
        <w:t>甲</w:t>
      </w:r>
      <w:r>
        <w:rPr>
          <w:rFonts w:ascii="宋体" w:hAnsi="宋体" w:cs="宋体"/>
          <w:spacing w:val="-9"/>
          <w:sz w:val="24"/>
          <w:szCs w:val="24"/>
          <w:highlight w:val="none"/>
        </w:rPr>
        <w:t xml:space="preserve">    方： </w:t>
      </w:r>
      <w:r>
        <w:rPr>
          <w:rFonts w:ascii="宋体" w:hAnsi="宋体" w:cs="宋体"/>
          <w:spacing w:val="-9"/>
          <w:sz w:val="24"/>
          <w:szCs w:val="24"/>
          <w:highlight w:val="none"/>
          <w:u w:val="single"/>
        </w:rPr>
        <w:t xml:space="preserve">     (单位盖章)</w:t>
      </w:r>
      <w:r>
        <w:rPr>
          <w:rFonts w:ascii="宋体" w:hAnsi="宋体" w:cs="宋体"/>
          <w:sz w:val="24"/>
          <w:szCs w:val="24"/>
          <w:highlight w:val="none"/>
          <w:u w:val="single"/>
        </w:rPr>
        <w:t xml:space="preserve">      </w:t>
      </w:r>
    </w:p>
    <w:p>
      <w:pPr>
        <w:spacing w:before="1" w:line="218" w:lineRule="auto"/>
        <w:ind w:left="39"/>
        <w:rPr>
          <w:rFonts w:ascii="宋体" w:hAnsi="宋体" w:cs="宋体"/>
          <w:sz w:val="24"/>
          <w:szCs w:val="24"/>
          <w:highlight w:val="none"/>
        </w:rPr>
      </w:pPr>
      <w:r>
        <w:rPr>
          <w:rFonts w:ascii="宋体" w:hAnsi="宋体" w:cs="宋体"/>
          <w:spacing w:val="-2"/>
          <w:sz w:val="24"/>
          <w:szCs w:val="24"/>
          <w:highlight w:val="none"/>
        </w:rPr>
        <w:t>法定代表</w:t>
      </w:r>
      <w:r>
        <w:rPr>
          <w:rFonts w:ascii="宋体" w:hAnsi="宋体" w:cs="宋体"/>
          <w:spacing w:val="-1"/>
          <w:sz w:val="24"/>
          <w:szCs w:val="24"/>
          <w:highlight w:val="none"/>
        </w:rPr>
        <w:t>人</w:t>
      </w:r>
    </w:p>
    <w:p>
      <w:pPr>
        <w:spacing w:before="278" w:line="218" w:lineRule="auto"/>
        <w:ind w:left="41"/>
        <w:rPr>
          <w:rFonts w:ascii="宋体" w:hAnsi="宋体" w:cs="宋体"/>
          <w:sz w:val="24"/>
          <w:szCs w:val="24"/>
          <w:highlight w:val="none"/>
        </w:rPr>
      </w:pPr>
      <w:r>
        <w:rPr>
          <w:rFonts w:ascii="宋体" w:hAnsi="宋体" w:cs="宋体"/>
          <w:spacing w:val="19"/>
          <w:sz w:val="24"/>
          <w:szCs w:val="24"/>
          <w:highlight w:val="none"/>
        </w:rPr>
        <w:t>或</w:t>
      </w:r>
      <w:r>
        <w:rPr>
          <w:rFonts w:ascii="宋体" w:hAnsi="宋体" w:cs="宋体"/>
          <w:spacing w:val="17"/>
          <w:sz w:val="24"/>
          <w:szCs w:val="24"/>
          <w:highlight w:val="none"/>
        </w:rPr>
        <w:t>授权代表(签字)：</w:t>
      </w:r>
    </w:p>
    <w:p>
      <w:pPr>
        <w:spacing w:before="275" w:line="185" w:lineRule="auto"/>
        <w:ind w:left="49"/>
        <w:rPr>
          <w:rFonts w:ascii="宋体" w:hAnsi="宋体" w:cs="宋体"/>
          <w:sz w:val="24"/>
          <w:szCs w:val="24"/>
          <w:highlight w:val="none"/>
        </w:rPr>
      </w:pPr>
      <w:r>
        <w:rPr>
          <w:rFonts w:ascii="宋体" w:hAnsi="宋体" w:cs="宋体"/>
          <w:spacing w:val="-8"/>
          <w:sz w:val="24"/>
          <w:szCs w:val="24"/>
          <w:highlight w:val="none"/>
        </w:rPr>
        <w:t>时</w:t>
      </w:r>
      <w:r>
        <w:rPr>
          <w:rFonts w:ascii="宋体" w:hAnsi="宋体" w:cs="宋体"/>
          <w:spacing w:val="-6"/>
          <w:sz w:val="24"/>
          <w:szCs w:val="24"/>
          <w:highlight w:val="none"/>
        </w:rPr>
        <w:t>间</w:t>
      </w:r>
      <w:r>
        <w:rPr>
          <w:rFonts w:ascii="宋体" w:hAnsi="宋体" w:cs="宋体"/>
          <w:spacing w:val="-4"/>
          <w:sz w:val="24"/>
          <w:szCs w:val="24"/>
          <w:highlight w:val="none"/>
        </w:rPr>
        <w:t>：</w:t>
      </w:r>
      <w:r>
        <w:rPr>
          <w:rFonts w:ascii="宋体" w:hAnsi="宋体" w:cs="宋体"/>
          <w:spacing w:val="-4"/>
          <w:sz w:val="24"/>
          <w:szCs w:val="24"/>
          <w:highlight w:val="none"/>
          <w:u w:val="single"/>
        </w:rPr>
        <w:t xml:space="preserve">       </w:t>
      </w:r>
      <w:r>
        <w:rPr>
          <w:rFonts w:ascii="宋体" w:hAnsi="宋体" w:cs="宋体"/>
          <w:spacing w:val="-4"/>
          <w:sz w:val="24"/>
          <w:szCs w:val="24"/>
          <w:highlight w:val="none"/>
        </w:rPr>
        <w:t>年</w:t>
      </w:r>
      <w:r>
        <w:rPr>
          <w:rFonts w:ascii="宋体" w:hAnsi="宋体" w:cs="宋体"/>
          <w:spacing w:val="-4"/>
          <w:sz w:val="24"/>
          <w:szCs w:val="24"/>
          <w:highlight w:val="none"/>
          <w:u w:val="single"/>
        </w:rPr>
        <w:t xml:space="preserve">    </w:t>
      </w:r>
      <w:r>
        <w:rPr>
          <w:rFonts w:ascii="宋体" w:hAnsi="宋体" w:cs="宋体"/>
          <w:spacing w:val="-4"/>
          <w:sz w:val="24"/>
          <w:szCs w:val="24"/>
          <w:highlight w:val="none"/>
        </w:rPr>
        <w:t>月</w:t>
      </w:r>
      <w:r>
        <w:rPr>
          <w:rFonts w:ascii="宋体" w:hAnsi="宋体" w:cs="宋体"/>
          <w:spacing w:val="-4"/>
          <w:sz w:val="24"/>
          <w:szCs w:val="24"/>
          <w:highlight w:val="none"/>
          <w:u w:val="single"/>
        </w:rPr>
        <w:t xml:space="preserve">    </w:t>
      </w:r>
      <w:r>
        <w:rPr>
          <w:rFonts w:ascii="宋体" w:hAnsi="宋体" w:cs="宋体"/>
          <w:spacing w:val="-4"/>
          <w:sz w:val="24"/>
          <w:szCs w:val="24"/>
          <w:highlight w:val="none"/>
        </w:rPr>
        <w:t>日</w:t>
      </w:r>
    </w:p>
    <w:p>
      <w:pPr>
        <w:spacing w:line="14" w:lineRule="auto"/>
        <w:rPr>
          <w:sz w:val="2"/>
          <w:highlight w:val="none"/>
        </w:rPr>
      </w:pPr>
      <w:r>
        <w:rPr>
          <w:rFonts w:eastAsia="Arial"/>
          <w:sz w:val="2"/>
          <w:szCs w:val="2"/>
          <w:highlight w:val="none"/>
        </w:rPr>
        <w:br w:type="column"/>
      </w:r>
    </w:p>
    <w:p>
      <w:pPr>
        <w:spacing w:before="46" w:line="431" w:lineRule="auto"/>
        <w:ind w:right="329" w:firstLine="22"/>
        <w:rPr>
          <w:rFonts w:ascii="宋体" w:hAnsi="宋体" w:cs="宋体"/>
          <w:sz w:val="24"/>
          <w:szCs w:val="24"/>
          <w:highlight w:val="none"/>
        </w:rPr>
      </w:pPr>
      <w:r>
        <w:rPr>
          <w:rFonts w:ascii="宋体" w:hAnsi="宋体" w:cs="宋体"/>
          <w:spacing w:val="-13"/>
          <w:sz w:val="24"/>
          <w:szCs w:val="24"/>
          <w:highlight w:val="none"/>
        </w:rPr>
        <w:t>乙</w:t>
      </w:r>
      <w:r>
        <w:rPr>
          <w:rFonts w:ascii="宋体" w:hAnsi="宋体" w:cs="宋体"/>
          <w:spacing w:val="-7"/>
          <w:sz w:val="24"/>
          <w:szCs w:val="24"/>
          <w:highlight w:val="none"/>
        </w:rPr>
        <w:t xml:space="preserve">方： </w:t>
      </w:r>
      <w:r>
        <w:rPr>
          <w:rFonts w:ascii="宋体" w:hAnsi="宋体" w:cs="宋体"/>
          <w:spacing w:val="-7"/>
          <w:sz w:val="24"/>
          <w:szCs w:val="24"/>
          <w:highlight w:val="none"/>
          <w:u w:val="single"/>
        </w:rPr>
        <w:t xml:space="preserve">     (单位盖章)      </w:t>
      </w:r>
      <w:r>
        <w:rPr>
          <w:rFonts w:ascii="宋体" w:hAnsi="宋体" w:cs="宋体"/>
          <w:sz w:val="24"/>
          <w:szCs w:val="24"/>
          <w:highlight w:val="none"/>
        </w:rPr>
        <w:t xml:space="preserve"> </w:t>
      </w:r>
      <w:r>
        <w:rPr>
          <w:rFonts w:ascii="宋体" w:hAnsi="宋体" w:cs="宋体"/>
          <w:spacing w:val="-3"/>
          <w:sz w:val="24"/>
          <w:szCs w:val="24"/>
          <w:highlight w:val="none"/>
        </w:rPr>
        <w:t>法</w:t>
      </w:r>
      <w:r>
        <w:rPr>
          <w:rFonts w:ascii="宋体" w:hAnsi="宋体" w:cs="宋体"/>
          <w:spacing w:val="-2"/>
          <w:sz w:val="24"/>
          <w:szCs w:val="24"/>
          <w:highlight w:val="none"/>
        </w:rPr>
        <w:t>定代表人</w:t>
      </w:r>
      <w:r>
        <w:rPr>
          <w:rFonts w:ascii="宋体" w:hAnsi="宋体" w:cs="宋体"/>
          <w:sz w:val="24"/>
          <w:szCs w:val="24"/>
          <w:highlight w:val="none"/>
        </w:rPr>
        <w:t xml:space="preserve">                 </w:t>
      </w:r>
      <w:r>
        <w:rPr>
          <w:rFonts w:ascii="宋体" w:hAnsi="宋体" w:cs="宋体"/>
          <w:spacing w:val="33"/>
          <w:sz w:val="24"/>
          <w:szCs w:val="24"/>
          <w:highlight w:val="none"/>
        </w:rPr>
        <w:t>或</w:t>
      </w:r>
      <w:r>
        <w:rPr>
          <w:rFonts w:ascii="宋体" w:hAnsi="宋体" w:cs="宋体"/>
          <w:spacing w:val="29"/>
          <w:sz w:val="24"/>
          <w:szCs w:val="24"/>
          <w:highlight w:val="none"/>
        </w:rPr>
        <w:t>授权代表(签字)：</w:t>
      </w:r>
    </w:p>
    <w:p>
      <w:pPr>
        <w:spacing w:before="1" w:line="184" w:lineRule="auto"/>
        <w:ind w:left="10"/>
        <w:rPr>
          <w:rFonts w:ascii="宋体" w:hAnsi="宋体" w:cs="宋体"/>
          <w:sz w:val="24"/>
          <w:szCs w:val="24"/>
          <w:highlight w:val="none"/>
        </w:rPr>
      </w:pPr>
      <w:r>
        <w:rPr>
          <w:rFonts w:ascii="宋体" w:hAnsi="宋体" w:cs="宋体"/>
          <w:spacing w:val="-8"/>
          <w:sz w:val="24"/>
          <w:szCs w:val="24"/>
          <w:highlight w:val="none"/>
        </w:rPr>
        <w:t>时</w:t>
      </w:r>
      <w:r>
        <w:rPr>
          <w:rFonts w:ascii="宋体" w:hAnsi="宋体" w:cs="宋体"/>
          <w:spacing w:val="-6"/>
          <w:sz w:val="24"/>
          <w:szCs w:val="24"/>
          <w:highlight w:val="none"/>
        </w:rPr>
        <w:t>间</w:t>
      </w:r>
      <w:r>
        <w:rPr>
          <w:rFonts w:ascii="宋体" w:hAnsi="宋体" w:cs="宋体"/>
          <w:spacing w:val="-4"/>
          <w:sz w:val="24"/>
          <w:szCs w:val="24"/>
          <w:highlight w:val="none"/>
        </w:rPr>
        <w:t>：</w:t>
      </w:r>
      <w:r>
        <w:rPr>
          <w:rFonts w:ascii="宋体" w:hAnsi="宋体" w:cs="宋体"/>
          <w:spacing w:val="-4"/>
          <w:sz w:val="24"/>
          <w:szCs w:val="24"/>
          <w:highlight w:val="none"/>
          <w:u w:val="single"/>
        </w:rPr>
        <w:t xml:space="preserve">       </w:t>
      </w:r>
      <w:r>
        <w:rPr>
          <w:rFonts w:ascii="宋体" w:hAnsi="宋体" w:cs="宋体"/>
          <w:spacing w:val="-4"/>
          <w:sz w:val="24"/>
          <w:szCs w:val="24"/>
          <w:highlight w:val="none"/>
        </w:rPr>
        <w:t>年</w:t>
      </w:r>
      <w:r>
        <w:rPr>
          <w:rFonts w:ascii="宋体" w:hAnsi="宋体" w:cs="宋体"/>
          <w:spacing w:val="-4"/>
          <w:sz w:val="24"/>
          <w:szCs w:val="24"/>
          <w:highlight w:val="none"/>
          <w:u w:val="single"/>
        </w:rPr>
        <w:t xml:space="preserve">    </w:t>
      </w:r>
      <w:r>
        <w:rPr>
          <w:rFonts w:ascii="宋体" w:hAnsi="宋体" w:cs="宋体"/>
          <w:spacing w:val="-4"/>
          <w:sz w:val="24"/>
          <w:szCs w:val="24"/>
          <w:highlight w:val="none"/>
        </w:rPr>
        <w:t>月</w:t>
      </w:r>
      <w:r>
        <w:rPr>
          <w:rFonts w:ascii="宋体" w:hAnsi="宋体" w:cs="宋体"/>
          <w:spacing w:val="-4"/>
          <w:sz w:val="24"/>
          <w:szCs w:val="24"/>
          <w:highlight w:val="none"/>
          <w:u w:val="single"/>
        </w:rPr>
        <w:t xml:space="preserve">    </w:t>
      </w:r>
      <w:r>
        <w:rPr>
          <w:rFonts w:ascii="宋体" w:hAnsi="宋体" w:cs="宋体"/>
          <w:spacing w:val="-4"/>
          <w:sz w:val="24"/>
          <w:szCs w:val="24"/>
          <w:highlight w:val="none"/>
        </w:rPr>
        <w:t>日</w:t>
      </w:r>
    </w:p>
    <w:p>
      <w:pPr>
        <w:rPr>
          <w:highlight w:val="none"/>
        </w:rPr>
        <w:sectPr>
          <w:type w:val="continuous"/>
          <w:pgSz w:w="11907" w:h="16839"/>
          <w:pgMar w:top="1118" w:right="1614" w:bottom="1233" w:left="1771" w:header="877" w:footer="982" w:gutter="0"/>
          <w:cols w:equalWidth="0" w:num="2">
            <w:col w:w="4861" w:space="100"/>
            <w:col w:w="3560"/>
          </w:cols>
        </w:sectPr>
      </w:pPr>
    </w:p>
    <w:p>
      <w:pPr>
        <w:spacing w:line="354" w:lineRule="auto"/>
        <w:rPr>
          <w:highlight w:val="none"/>
        </w:rPr>
      </w:pPr>
    </w:p>
    <w:p>
      <w:pPr>
        <w:spacing w:before="78" w:line="220" w:lineRule="auto"/>
        <w:ind w:left="2925"/>
        <w:rPr>
          <w:rFonts w:ascii="宋体" w:hAnsi="宋体" w:cs="宋体"/>
          <w:sz w:val="24"/>
          <w:szCs w:val="24"/>
          <w:highlight w:val="none"/>
        </w:rPr>
      </w:pPr>
      <w:r>
        <w:rPr>
          <w:rFonts w:ascii="宋体" w:hAnsi="宋体" w:cs="宋体"/>
          <w:spacing w:val="-1"/>
          <w:sz w:val="24"/>
          <w:szCs w:val="24"/>
          <w:highlight w:val="none"/>
        </w:rPr>
        <w:t>第</w:t>
      </w:r>
      <w:r>
        <w:rPr>
          <w:rFonts w:ascii="宋体" w:hAnsi="宋体" w:cs="宋体"/>
          <w:sz w:val="24"/>
          <w:szCs w:val="24"/>
          <w:highlight w:val="none"/>
        </w:rPr>
        <w:t>二部分 合同一般条款</w:t>
      </w:r>
    </w:p>
    <w:p>
      <w:pPr>
        <w:spacing w:before="182" w:line="220" w:lineRule="auto"/>
        <w:ind w:left="477"/>
        <w:outlineLvl w:val="0"/>
        <w:rPr>
          <w:rFonts w:ascii="宋体" w:hAnsi="宋体" w:cs="宋体"/>
          <w:sz w:val="24"/>
          <w:szCs w:val="24"/>
          <w:highlight w:val="none"/>
        </w:rPr>
      </w:pPr>
      <w:r>
        <w:rPr>
          <w:rFonts w:ascii="宋体" w:hAnsi="宋体" w:cs="宋体"/>
          <w:sz w:val="24"/>
          <w:szCs w:val="24"/>
          <w:highlight w:val="none"/>
        </w:rPr>
        <w:t>2.1 定义</w:t>
      </w:r>
    </w:p>
    <w:p>
      <w:pPr>
        <w:spacing w:before="181" w:line="219" w:lineRule="auto"/>
        <w:ind w:left="473"/>
        <w:rPr>
          <w:rFonts w:ascii="宋体" w:hAnsi="宋体" w:cs="宋体"/>
          <w:sz w:val="24"/>
          <w:szCs w:val="24"/>
          <w:highlight w:val="none"/>
        </w:rPr>
      </w:pPr>
      <w:r>
        <w:rPr>
          <w:rFonts w:ascii="宋体" w:hAnsi="宋体" w:cs="宋体"/>
          <w:spacing w:val="-4"/>
          <w:sz w:val="24"/>
          <w:szCs w:val="24"/>
          <w:highlight w:val="none"/>
        </w:rPr>
        <w:t>本合同</w:t>
      </w:r>
      <w:r>
        <w:rPr>
          <w:rFonts w:ascii="宋体" w:hAnsi="宋体" w:cs="宋体"/>
          <w:spacing w:val="-3"/>
          <w:sz w:val="24"/>
          <w:szCs w:val="24"/>
          <w:highlight w:val="none"/>
        </w:rPr>
        <w:t>中</w:t>
      </w:r>
      <w:r>
        <w:rPr>
          <w:rFonts w:ascii="宋体" w:hAnsi="宋体" w:cs="宋体"/>
          <w:spacing w:val="-2"/>
          <w:sz w:val="24"/>
          <w:szCs w:val="24"/>
          <w:highlight w:val="none"/>
        </w:rPr>
        <w:t>的下列词语应按以下内容进行解释：</w:t>
      </w:r>
    </w:p>
    <w:p>
      <w:pPr>
        <w:spacing w:before="183" w:line="360" w:lineRule="auto"/>
        <w:ind w:left="40" w:right="82" w:firstLine="435"/>
        <w:rPr>
          <w:rFonts w:ascii="宋体" w:hAnsi="宋体" w:cs="宋体"/>
          <w:sz w:val="24"/>
          <w:szCs w:val="24"/>
          <w:highlight w:val="none"/>
        </w:rPr>
      </w:pPr>
      <w:r>
        <w:rPr>
          <w:rFonts w:ascii="宋体" w:hAnsi="宋体" w:cs="宋体"/>
          <w:spacing w:val="2"/>
          <w:sz w:val="24"/>
          <w:szCs w:val="24"/>
          <w:highlight w:val="none"/>
        </w:rPr>
        <w:t>2.1.1“合同”系指采购人和成交供应商签订</w:t>
      </w:r>
      <w:r>
        <w:rPr>
          <w:rFonts w:ascii="宋体" w:hAnsi="宋体" w:cs="宋体"/>
          <w:spacing w:val="1"/>
          <w:sz w:val="24"/>
          <w:szCs w:val="24"/>
          <w:highlight w:val="none"/>
        </w:rPr>
        <w:t>的载明双方当事人所达成的协</w:t>
      </w:r>
      <w:r>
        <w:rPr>
          <w:rFonts w:ascii="宋体" w:hAnsi="宋体" w:cs="宋体"/>
          <w:sz w:val="24"/>
          <w:szCs w:val="24"/>
          <w:highlight w:val="none"/>
        </w:rPr>
        <w:t xml:space="preserve"> </w:t>
      </w:r>
      <w:r>
        <w:rPr>
          <w:rFonts w:ascii="宋体" w:hAnsi="宋体" w:cs="宋体"/>
          <w:spacing w:val="-2"/>
          <w:sz w:val="24"/>
          <w:szCs w:val="24"/>
          <w:highlight w:val="none"/>
        </w:rPr>
        <w:t>议，并包括所有的附件、附录和构成合同的其他文</w:t>
      </w:r>
      <w:r>
        <w:rPr>
          <w:rFonts w:ascii="宋体" w:hAnsi="宋体" w:cs="宋体"/>
          <w:spacing w:val="-1"/>
          <w:sz w:val="24"/>
          <w:szCs w:val="24"/>
          <w:highlight w:val="none"/>
        </w:rPr>
        <w:t>件</w:t>
      </w:r>
      <w:r>
        <w:rPr>
          <w:rFonts w:ascii="宋体" w:hAnsi="宋体" w:cs="宋体"/>
          <w:sz w:val="24"/>
          <w:szCs w:val="24"/>
          <w:highlight w:val="none"/>
        </w:rPr>
        <w:t>。</w:t>
      </w:r>
    </w:p>
    <w:p>
      <w:pPr>
        <w:spacing w:line="360" w:lineRule="auto"/>
        <w:ind w:left="37" w:right="135" w:firstLine="438"/>
        <w:rPr>
          <w:rFonts w:ascii="宋体" w:hAnsi="宋体" w:cs="宋体"/>
          <w:sz w:val="24"/>
          <w:szCs w:val="24"/>
          <w:highlight w:val="none"/>
        </w:rPr>
      </w:pPr>
      <w:r>
        <w:rPr>
          <w:rFonts w:ascii="宋体" w:hAnsi="宋体" w:cs="宋体"/>
          <w:spacing w:val="1"/>
          <w:sz w:val="24"/>
          <w:szCs w:val="24"/>
          <w:highlight w:val="none"/>
        </w:rPr>
        <w:t>2.1.2</w:t>
      </w:r>
      <w:r>
        <w:rPr>
          <w:rFonts w:ascii="宋体" w:hAnsi="宋体" w:cs="宋体"/>
          <w:sz w:val="24"/>
          <w:szCs w:val="24"/>
          <w:highlight w:val="none"/>
        </w:rPr>
        <w:t xml:space="preserve">“合同价”系指根据合同约定，成交供应商在完全履行合同义务后， </w:t>
      </w:r>
      <w:r>
        <w:rPr>
          <w:rFonts w:ascii="宋体" w:hAnsi="宋体" w:cs="宋体"/>
          <w:spacing w:val="-4"/>
          <w:sz w:val="24"/>
          <w:szCs w:val="24"/>
          <w:highlight w:val="none"/>
        </w:rPr>
        <w:t>采购人应</w:t>
      </w:r>
      <w:r>
        <w:rPr>
          <w:rFonts w:ascii="宋体" w:hAnsi="宋体" w:cs="宋体"/>
          <w:spacing w:val="-3"/>
          <w:sz w:val="24"/>
          <w:szCs w:val="24"/>
          <w:highlight w:val="none"/>
        </w:rPr>
        <w:t>支</w:t>
      </w:r>
      <w:r>
        <w:rPr>
          <w:rFonts w:ascii="宋体" w:hAnsi="宋体" w:cs="宋体"/>
          <w:spacing w:val="-2"/>
          <w:sz w:val="24"/>
          <w:szCs w:val="24"/>
          <w:highlight w:val="none"/>
        </w:rPr>
        <w:t>付给成交供应商的价格。</w:t>
      </w:r>
    </w:p>
    <w:p>
      <w:pPr>
        <w:spacing w:line="360" w:lineRule="auto"/>
        <w:ind w:left="38" w:firstLine="437"/>
        <w:rPr>
          <w:rFonts w:ascii="宋体" w:hAnsi="宋体" w:cs="宋体"/>
          <w:sz w:val="24"/>
          <w:szCs w:val="24"/>
          <w:highlight w:val="none"/>
        </w:rPr>
      </w:pPr>
      <w:r>
        <w:rPr>
          <w:rFonts w:ascii="宋体" w:hAnsi="宋体" w:cs="宋体"/>
          <w:spacing w:val="2"/>
          <w:sz w:val="24"/>
          <w:szCs w:val="24"/>
          <w:highlight w:val="none"/>
        </w:rPr>
        <w:t>2.1.3“货物”系指成交供应商根据合同约定应</w:t>
      </w:r>
      <w:r>
        <w:rPr>
          <w:rFonts w:ascii="宋体" w:hAnsi="宋体" w:cs="宋体"/>
          <w:spacing w:val="1"/>
          <w:sz w:val="24"/>
          <w:szCs w:val="24"/>
          <w:highlight w:val="none"/>
        </w:rPr>
        <w:t>向采购人交付的一切各种形</w:t>
      </w:r>
      <w:r>
        <w:rPr>
          <w:rFonts w:ascii="宋体" w:hAnsi="宋体" w:cs="宋体"/>
          <w:sz w:val="24"/>
          <w:szCs w:val="24"/>
          <w:highlight w:val="none"/>
        </w:rPr>
        <w:t xml:space="preserve"> </w:t>
      </w:r>
      <w:r>
        <w:rPr>
          <w:rFonts w:ascii="宋体" w:hAnsi="宋体" w:cs="宋体"/>
          <w:spacing w:val="-4"/>
          <w:sz w:val="24"/>
          <w:szCs w:val="24"/>
          <w:highlight w:val="none"/>
        </w:rPr>
        <w:t>态和种类的物品，包括原材料、燃料、设备、 机械、仪表、备件、计算机软件</w:t>
      </w:r>
      <w:r>
        <w:rPr>
          <w:rFonts w:ascii="宋体" w:hAnsi="宋体" w:cs="宋体"/>
          <w:spacing w:val="-2"/>
          <w:sz w:val="24"/>
          <w:szCs w:val="24"/>
          <w:highlight w:val="none"/>
        </w:rPr>
        <w:t>、</w:t>
      </w:r>
      <w:r>
        <w:rPr>
          <w:rFonts w:ascii="宋体" w:hAnsi="宋体" w:cs="宋体"/>
          <w:sz w:val="24"/>
          <w:szCs w:val="24"/>
          <w:highlight w:val="none"/>
        </w:rPr>
        <w:t xml:space="preserve"> </w:t>
      </w:r>
      <w:r>
        <w:rPr>
          <w:rFonts w:ascii="宋体" w:hAnsi="宋体" w:cs="宋体"/>
          <w:spacing w:val="-3"/>
          <w:sz w:val="24"/>
          <w:szCs w:val="24"/>
          <w:highlight w:val="none"/>
        </w:rPr>
        <w:t>产</w:t>
      </w:r>
      <w:r>
        <w:rPr>
          <w:rFonts w:ascii="宋体" w:hAnsi="宋体" w:cs="宋体"/>
          <w:spacing w:val="-2"/>
          <w:sz w:val="24"/>
          <w:szCs w:val="24"/>
          <w:highlight w:val="none"/>
        </w:rPr>
        <w:t>品等，并包括工具、手册等其他相关资料。</w:t>
      </w:r>
    </w:p>
    <w:p>
      <w:pPr>
        <w:spacing w:before="3" w:line="359" w:lineRule="auto"/>
        <w:ind w:left="37" w:right="90" w:firstLine="438"/>
        <w:rPr>
          <w:rFonts w:ascii="宋体" w:hAnsi="宋体" w:cs="宋体"/>
          <w:sz w:val="24"/>
          <w:szCs w:val="24"/>
          <w:highlight w:val="none"/>
        </w:rPr>
      </w:pPr>
      <w:r>
        <w:rPr>
          <w:rFonts w:ascii="宋体" w:hAnsi="宋体" w:cs="宋体"/>
          <w:spacing w:val="2"/>
          <w:sz w:val="24"/>
          <w:szCs w:val="24"/>
          <w:highlight w:val="none"/>
        </w:rPr>
        <w:t>2.1.4“甲方”系指与成交</w:t>
      </w:r>
      <w:r>
        <w:rPr>
          <w:rFonts w:ascii="宋体" w:hAnsi="宋体" w:cs="宋体"/>
          <w:spacing w:val="1"/>
          <w:sz w:val="24"/>
          <w:szCs w:val="24"/>
          <w:highlight w:val="none"/>
        </w:rPr>
        <w:t>供应商签署合同的采购人；采购人委托采购代理</w:t>
      </w:r>
      <w:r>
        <w:rPr>
          <w:rFonts w:ascii="宋体" w:hAnsi="宋体" w:cs="宋体"/>
          <w:sz w:val="24"/>
          <w:szCs w:val="24"/>
          <w:highlight w:val="none"/>
        </w:rPr>
        <w:t xml:space="preserve"> </w:t>
      </w:r>
      <w:r>
        <w:rPr>
          <w:rFonts w:ascii="宋体" w:hAnsi="宋体" w:cs="宋体"/>
          <w:spacing w:val="-2"/>
          <w:sz w:val="24"/>
          <w:szCs w:val="24"/>
          <w:highlight w:val="none"/>
        </w:rPr>
        <w:t>机构代表其与乙方</w:t>
      </w:r>
      <w:r>
        <w:rPr>
          <w:rFonts w:ascii="宋体" w:hAnsi="宋体" w:cs="宋体"/>
          <w:spacing w:val="-1"/>
          <w:sz w:val="24"/>
          <w:szCs w:val="24"/>
          <w:highlight w:val="none"/>
        </w:rPr>
        <w:t>签订合同的，采购人的授权委托书作为合同附件。</w:t>
      </w:r>
    </w:p>
    <w:p>
      <w:pPr>
        <w:spacing w:line="360" w:lineRule="auto"/>
        <w:ind w:left="38" w:right="83" w:firstLine="437"/>
        <w:rPr>
          <w:rFonts w:ascii="宋体" w:hAnsi="宋体" w:cs="宋体"/>
          <w:sz w:val="24"/>
          <w:szCs w:val="24"/>
          <w:highlight w:val="none"/>
        </w:rPr>
      </w:pPr>
      <w:r>
        <w:rPr>
          <w:rFonts w:ascii="宋体" w:hAnsi="宋体" w:cs="宋体"/>
          <w:spacing w:val="2"/>
          <w:sz w:val="24"/>
          <w:szCs w:val="24"/>
          <w:highlight w:val="none"/>
        </w:rPr>
        <w:t>2.1.5“乙方”系指</w:t>
      </w:r>
      <w:r>
        <w:rPr>
          <w:rFonts w:ascii="宋体" w:hAnsi="宋体" w:cs="宋体"/>
          <w:spacing w:val="1"/>
          <w:sz w:val="24"/>
          <w:szCs w:val="24"/>
          <w:highlight w:val="none"/>
        </w:rPr>
        <w:t>根据合同约定交付货物的成交供应商；两个以上的自然</w:t>
      </w:r>
      <w:r>
        <w:rPr>
          <w:rFonts w:ascii="宋体" w:hAnsi="宋体" w:cs="宋体"/>
          <w:sz w:val="24"/>
          <w:szCs w:val="24"/>
          <w:highlight w:val="none"/>
        </w:rPr>
        <w:t xml:space="preserve"> </w:t>
      </w:r>
      <w:r>
        <w:rPr>
          <w:rFonts w:ascii="宋体" w:hAnsi="宋体" w:cs="宋体"/>
          <w:spacing w:val="-12"/>
          <w:sz w:val="24"/>
          <w:szCs w:val="24"/>
          <w:highlight w:val="none"/>
        </w:rPr>
        <w:t>人</w:t>
      </w:r>
      <w:r>
        <w:rPr>
          <w:rFonts w:ascii="宋体" w:hAnsi="宋体" w:cs="宋体"/>
          <w:spacing w:val="-10"/>
          <w:sz w:val="24"/>
          <w:szCs w:val="24"/>
          <w:highlight w:val="none"/>
        </w:rPr>
        <w:t>、</w:t>
      </w:r>
      <w:r>
        <w:rPr>
          <w:rFonts w:ascii="宋体" w:hAnsi="宋体" w:cs="宋体"/>
          <w:spacing w:val="-6"/>
          <w:sz w:val="24"/>
          <w:szCs w:val="24"/>
          <w:highlight w:val="none"/>
        </w:rPr>
        <w:t>法人或者其他组织组成一个联合体， 以一个供应商的身份共同参加政府采购</w:t>
      </w:r>
      <w:r>
        <w:rPr>
          <w:rFonts w:ascii="宋体" w:hAnsi="宋体" w:cs="宋体"/>
          <w:sz w:val="24"/>
          <w:szCs w:val="24"/>
          <w:highlight w:val="none"/>
        </w:rPr>
        <w:t xml:space="preserve"> </w:t>
      </w:r>
      <w:r>
        <w:rPr>
          <w:rFonts w:ascii="宋体" w:hAnsi="宋体" w:cs="宋体"/>
          <w:spacing w:val="-12"/>
          <w:sz w:val="24"/>
          <w:szCs w:val="24"/>
          <w:highlight w:val="none"/>
        </w:rPr>
        <w:t>的</w:t>
      </w:r>
      <w:r>
        <w:rPr>
          <w:rFonts w:ascii="宋体" w:hAnsi="宋体" w:cs="宋体"/>
          <w:spacing w:val="-10"/>
          <w:sz w:val="24"/>
          <w:szCs w:val="24"/>
          <w:highlight w:val="none"/>
        </w:rPr>
        <w:t>，</w:t>
      </w:r>
      <w:r>
        <w:rPr>
          <w:rFonts w:ascii="宋体" w:hAnsi="宋体" w:cs="宋体"/>
          <w:spacing w:val="-6"/>
          <w:sz w:val="24"/>
          <w:szCs w:val="24"/>
          <w:highlight w:val="none"/>
        </w:rPr>
        <w:t>联合体各方均应为乙方或者与乙方相同地位的合同当事人， 并就合同约定的</w:t>
      </w:r>
      <w:r>
        <w:rPr>
          <w:rFonts w:ascii="宋体" w:hAnsi="宋体" w:cs="宋体"/>
          <w:sz w:val="24"/>
          <w:szCs w:val="24"/>
          <w:highlight w:val="none"/>
        </w:rPr>
        <w:t xml:space="preserve"> </w:t>
      </w:r>
      <w:r>
        <w:rPr>
          <w:rFonts w:ascii="宋体" w:hAnsi="宋体" w:cs="宋体"/>
          <w:spacing w:val="-6"/>
          <w:sz w:val="24"/>
          <w:szCs w:val="24"/>
          <w:highlight w:val="none"/>
        </w:rPr>
        <w:t>事</w:t>
      </w:r>
      <w:r>
        <w:rPr>
          <w:rFonts w:ascii="宋体" w:hAnsi="宋体" w:cs="宋体"/>
          <w:spacing w:val="-5"/>
          <w:sz w:val="24"/>
          <w:szCs w:val="24"/>
          <w:highlight w:val="none"/>
        </w:rPr>
        <w:t>项</w:t>
      </w:r>
      <w:r>
        <w:rPr>
          <w:rFonts w:ascii="宋体" w:hAnsi="宋体" w:cs="宋体"/>
          <w:spacing w:val="-3"/>
          <w:sz w:val="24"/>
          <w:szCs w:val="24"/>
          <w:highlight w:val="none"/>
        </w:rPr>
        <w:t>对甲方承担连带责任。</w:t>
      </w:r>
    </w:p>
    <w:p>
      <w:pPr>
        <w:spacing w:before="2" w:line="238" w:lineRule="auto"/>
        <w:ind w:left="475"/>
        <w:rPr>
          <w:rFonts w:ascii="宋体" w:hAnsi="宋体" w:cs="宋体"/>
          <w:sz w:val="24"/>
          <w:szCs w:val="24"/>
          <w:highlight w:val="none"/>
        </w:rPr>
      </w:pPr>
      <w:r>
        <w:rPr>
          <w:rFonts w:ascii="宋体" w:hAnsi="宋体" w:cs="宋体"/>
          <w:spacing w:val="-2"/>
          <w:sz w:val="24"/>
          <w:szCs w:val="24"/>
          <w:highlight w:val="none"/>
        </w:rPr>
        <w:t>2.1.6“现场”系指合</w:t>
      </w:r>
      <w:r>
        <w:rPr>
          <w:rFonts w:ascii="宋体" w:hAnsi="宋体" w:cs="宋体"/>
          <w:spacing w:val="-1"/>
          <w:sz w:val="24"/>
          <w:szCs w:val="24"/>
          <w:highlight w:val="none"/>
        </w:rPr>
        <w:t>同约定货物将要运至或者安装的地点。</w:t>
      </w:r>
    </w:p>
    <w:p>
      <w:pPr>
        <w:spacing w:before="156" w:line="220" w:lineRule="auto"/>
        <w:ind w:left="477"/>
        <w:outlineLvl w:val="0"/>
        <w:rPr>
          <w:rFonts w:ascii="宋体" w:hAnsi="宋体" w:cs="宋体"/>
          <w:sz w:val="24"/>
          <w:szCs w:val="24"/>
          <w:highlight w:val="none"/>
        </w:rPr>
      </w:pPr>
      <w:r>
        <w:rPr>
          <w:rFonts w:ascii="宋体" w:hAnsi="宋体" w:cs="宋体"/>
          <w:spacing w:val="-1"/>
          <w:sz w:val="24"/>
          <w:szCs w:val="24"/>
          <w:highlight w:val="none"/>
        </w:rPr>
        <w:t>2.2 技术</w:t>
      </w:r>
      <w:r>
        <w:rPr>
          <w:rFonts w:ascii="宋体" w:hAnsi="宋体" w:cs="宋体"/>
          <w:sz w:val="24"/>
          <w:szCs w:val="24"/>
          <w:highlight w:val="none"/>
        </w:rPr>
        <w:t>规范</w:t>
      </w:r>
    </w:p>
    <w:p>
      <w:pPr>
        <w:spacing w:before="183" w:line="360" w:lineRule="auto"/>
        <w:ind w:left="40" w:right="79" w:firstLine="438"/>
        <w:rPr>
          <w:rFonts w:ascii="宋体" w:hAnsi="宋体" w:cs="宋体"/>
          <w:sz w:val="24"/>
          <w:szCs w:val="24"/>
          <w:highlight w:val="none"/>
        </w:rPr>
      </w:pPr>
      <w:r>
        <w:rPr>
          <w:rFonts w:ascii="宋体" w:hAnsi="宋体" w:cs="宋体"/>
          <w:spacing w:val="2"/>
          <w:sz w:val="24"/>
          <w:szCs w:val="24"/>
          <w:highlight w:val="none"/>
        </w:rPr>
        <w:t>货物所应遵守的技术规范应与采购文件规定的技术规</w:t>
      </w:r>
      <w:r>
        <w:rPr>
          <w:rFonts w:ascii="宋体" w:hAnsi="宋体" w:cs="宋体"/>
          <w:spacing w:val="1"/>
          <w:sz w:val="24"/>
          <w:szCs w:val="24"/>
          <w:highlight w:val="none"/>
        </w:rPr>
        <w:t>范和技术规范附件(如</w:t>
      </w:r>
      <w:r>
        <w:rPr>
          <w:rFonts w:ascii="宋体" w:hAnsi="宋体" w:cs="宋体"/>
          <w:sz w:val="24"/>
          <w:szCs w:val="24"/>
          <w:highlight w:val="none"/>
        </w:rPr>
        <w:t xml:space="preserve"> </w:t>
      </w:r>
      <w:r>
        <w:rPr>
          <w:rFonts w:ascii="宋体" w:hAnsi="宋体" w:cs="宋体"/>
          <w:spacing w:val="1"/>
          <w:sz w:val="24"/>
          <w:szCs w:val="24"/>
          <w:highlight w:val="none"/>
        </w:rPr>
        <w:t>果有的话)及其技术规范偏差</w:t>
      </w:r>
      <w:r>
        <w:rPr>
          <w:rFonts w:ascii="宋体" w:hAnsi="宋体" w:cs="宋体"/>
          <w:sz w:val="24"/>
          <w:szCs w:val="24"/>
          <w:highlight w:val="none"/>
        </w:rPr>
        <w:t xml:space="preserve">表(如果被甲方接受的话)相一致；如果采购文件中 </w:t>
      </w:r>
      <w:r>
        <w:rPr>
          <w:rFonts w:ascii="宋体" w:hAnsi="宋体" w:cs="宋体"/>
          <w:spacing w:val="-12"/>
          <w:sz w:val="24"/>
          <w:szCs w:val="24"/>
          <w:highlight w:val="none"/>
        </w:rPr>
        <w:t>没</w:t>
      </w:r>
      <w:r>
        <w:rPr>
          <w:rFonts w:ascii="宋体" w:hAnsi="宋体" w:cs="宋体"/>
          <w:spacing w:val="-8"/>
          <w:sz w:val="24"/>
          <w:szCs w:val="24"/>
          <w:highlight w:val="none"/>
        </w:rPr>
        <w:t>有</w:t>
      </w:r>
      <w:r>
        <w:rPr>
          <w:rFonts w:ascii="宋体" w:hAnsi="宋体" w:cs="宋体"/>
          <w:spacing w:val="-6"/>
          <w:sz w:val="24"/>
          <w:szCs w:val="24"/>
          <w:highlight w:val="none"/>
        </w:rPr>
        <w:t>技术规范的相应说明，那么应以国家有关部门最新颁布的相应标准和规范为</w:t>
      </w:r>
      <w:r>
        <w:rPr>
          <w:rFonts w:ascii="宋体" w:hAnsi="宋体" w:cs="宋体"/>
          <w:sz w:val="24"/>
          <w:szCs w:val="24"/>
          <w:highlight w:val="none"/>
        </w:rPr>
        <w:t xml:space="preserve"> </w:t>
      </w:r>
      <w:r>
        <w:rPr>
          <w:rFonts w:ascii="宋体" w:hAnsi="宋体" w:cs="宋体"/>
          <w:spacing w:val="-13"/>
          <w:sz w:val="24"/>
          <w:szCs w:val="24"/>
          <w:highlight w:val="none"/>
        </w:rPr>
        <w:t>准</w:t>
      </w:r>
      <w:r>
        <w:rPr>
          <w:rFonts w:ascii="宋体" w:hAnsi="宋体" w:cs="宋体"/>
          <w:spacing w:val="-11"/>
          <w:sz w:val="24"/>
          <w:szCs w:val="24"/>
          <w:highlight w:val="none"/>
        </w:rPr>
        <w:t>。</w:t>
      </w:r>
    </w:p>
    <w:p>
      <w:pPr>
        <w:spacing w:before="1" w:line="219" w:lineRule="auto"/>
        <w:ind w:left="477"/>
        <w:outlineLvl w:val="0"/>
        <w:rPr>
          <w:rFonts w:ascii="宋体" w:hAnsi="宋体" w:cs="宋体"/>
          <w:sz w:val="24"/>
          <w:szCs w:val="24"/>
          <w:highlight w:val="none"/>
        </w:rPr>
      </w:pPr>
      <w:r>
        <w:rPr>
          <w:rFonts w:ascii="宋体" w:hAnsi="宋体" w:cs="宋体"/>
          <w:spacing w:val="-1"/>
          <w:sz w:val="24"/>
          <w:szCs w:val="24"/>
          <w:highlight w:val="none"/>
        </w:rPr>
        <w:t>2.3 知识</w:t>
      </w:r>
      <w:r>
        <w:rPr>
          <w:rFonts w:ascii="宋体" w:hAnsi="宋体" w:cs="宋体"/>
          <w:sz w:val="24"/>
          <w:szCs w:val="24"/>
          <w:highlight w:val="none"/>
        </w:rPr>
        <w:t>产权</w:t>
      </w:r>
    </w:p>
    <w:p>
      <w:pPr>
        <w:spacing w:before="183" w:line="360" w:lineRule="auto"/>
        <w:ind w:left="40" w:right="18" w:firstLine="435"/>
        <w:rPr>
          <w:rFonts w:ascii="宋体" w:hAnsi="宋体" w:cs="宋体"/>
          <w:sz w:val="24"/>
          <w:szCs w:val="24"/>
          <w:highlight w:val="none"/>
        </w:rPr>
      </w:pPr>
      <w:r>
        <w:rPr>
          <w:rFonts w:ascii="宋体" w:hAnsi="宋体" w:cs="宋体"/>
          <w:spacing w:val="-2"/>
          <w:sz w:val="24"/>
          <w:szCs w:val="24"/>
          <w:highlight w:val="none"/>
        </w:rPr>
        <w:t>2.3.1 乙方应保证甲方在使用该货物或其任何一部</w:t>
      </w:r>
      <w:r>
        <w:rPr>
          <w:rFonts w:ascii="宋体" w:hAnsi="宋体" w:cs="宋体"/>
          <w:spacing w:val="-1"/>
          <w:sz w:val="24"/>
          <w:szCs w:val="24"/>
          <w:highlight w:val="none"/>
        </w:rPr>
        <w:t>分时不受任何第三方提出</w:t>
      </w:r>
      <w:r>
        <w:rPr>
          <w:rFonts w:ascii="宋体" w:hAnsi="宋体" w:cs="宋体"/>
          <w:sz w:val="24"/>
          <w:szCs w:val="24"/>
          <w:highlight w:val="none"/>
        </w:rPr>
        <w:t xml:space="preserve"> </w:t>
      </w:r>
      <w:r>
        <w:rPr>
          <w:rFonts w:ascii="宋体" w:hAnsi="宋体" w:cs="宋体"/>
          <w:spacing w:val="-3"/>
          <w:sz w:val="24"/>
          <w:szCs w:val="24"/>
          <w:highlight w:val="none"/>
        </w:rPr>
        <w:t>的侵犯其著作权、商标权、专利权等知识产权方面的起诉；如果任何第三方提</w:t>
      </w:r>
      <w:r>
        <w:rPr>
          <w:rFonts w:ascii="宋体" w:hAnsi="宋体" w:cs="宋体"/>
          <w:spacing w:val="-2"/>
          <w:sz w:val="24"/>
          <w:szCs w:val="24"/>
          <w:highlight w:val="none"/>
        </w:rPr>
        <w:t>出</w:t>
      </w:r>
      <w:r>
        <w:rPr>
          <w:rFonts w:ascii="宋体" w:hAnsi="宋体" w:cs="宋体"/>
          <w:sz w:val="24"/>
          <w:szCs w:val="24"/>
          <w:highlight w:val="none"/>
        </w:rPr>
        <w:t xml:space="preserve"> </w:t>
      </w:r>
      <w:r>
        <w:rPr>
          <w:rFonts w:ascii="宋体" w:hAnsi="宋体" w:cs="宋体"/>
          <w:spacing w:val="-8"/>
          <w:sz w:val="24"/>
          <w:szCs w:val="24"/>
          <w:highlight w:val="none"/>
        </w:rPr>
        <w:t>侵权指控，那么乙方须与该第三方交涉并承担由此发生的一切责任、费用和赔偿</w:t>
      </w:r>
      <w:r>
        <w:rPr>
          <w:rFonts w:ascii="宋体" w:hAnsi="宋体" w:cs="宋体"/>
          <w:spacing w:val="-2"/>
          <w:sz w:val="24"/>
          <w:szCs w:val="24"/>
          <w:highlight w:val="none"/>
        </w:rPr>
        <w:t>；</w:t>
      </w:r>
    </w:p>
    <w:p>
      <w:pPr>
        <w:spacing w:before="1" w:line="345" w:lineRule="auto"/>
        <w:ind w:left="27" w:right="11" w:firstLine="447"/>
        <w:rPr>
          <w:rFonts w:ascii="宋体" w:hAnsi="宋体" w:cs="宋体"/>
          <w:sz w:val="24"/>
          <w:szCs w:val="24"/>
          <w:highlight w:val="none"/>
        </w:rPr>
      </w:pPr>
      <w:r>
        <w:rPr>
          <w:rFonts w:ascii="宋体" w:hAnsi="宋体" w:cs="宋体"/>
          <w:spacing w:val="-8"/>
          <w:sz w:val="24"/>
          <w:szCs w:val="24"/>
          <w:highlight w:val="none"/>
        </w:rPr>
        <w:t>2.3</w:t>
      </w:r>
      <w:r>
        <w:rPr>
          <w:rFonts w:ascii="宋体" w:hAnsi="宋体" w:cs="宋体"/>
          <w:spacing w:val="-5"/>
          <w:sz w:val="24"/>
          <w:szCs w:val="24"/>
          <w:highlight w:val="none"/>
        </w:rPr>
        <w:t>.</w:t>
      </w:r>
      <w:r>
        <w:rPr>
          <w:rFonts w:ascii="宋体" w:hAnsi="宋体" w:cs="宋体"/>
          <w:spacing w:val="-4"/>
          <w:sz w:val="24"/>
          <w:szCs w:val="24"/>
          <w:highlight w:val="none"/>
        </w:rPr>
        <w:t>2 具有知识产权的计算机软件等货物的知识产权归属， 详见</w:t>
      </w:r>
      <w:r>
        <w:rPr>
          <w:rFonts w:ascii="宋体" w:hAnsi="宋体" w:cs="宋体"/>
          <w:spacing w:val="-8"/>
          <w:sz w:val="24"/>
          <w:szCs w:val="24"/>
          <w:highlight w:val="none"/>
          <w:u w:val="single"/>
        </w:rPr>
        <w:t>合同专用条 款。</w:t>
      </w:r>
    </w:p>
    <w:p>
      <w:pPr>
        <w:spacing w:before="1" w:line="220" w:lineRule="auto"/>
        <w:ind w:left="477"/>
        <w:outlineLvl w:val="0"/>
        <w:rPr>
          <w:rFonts w:ascii="宋体" w:hAnsi="宋体" w:cs="宋体"/>
          <w:sz w:val="24"/>
          <w:szCs w:val="24"/>
          <w:highlight w:val="none"/>
        </w:rPr>
      </w:pPr>
      <w:r>
        <w:rPr>
          <w:rFonts w:ascii="宋体" w:hAnsi="宋体" w:cs="宋体"/>
          <w:spacing w:val="-1"/>
          <w:sz w:val="24"/>
          <w:szCs w:val="24"/>
          <w:highlight w:val="none"/>
        </w:rPr>
        <w:t>2.4 包装</w:t>
      </w:r>
      <w:r>
        <w:rPr>
          <w:rFonts w:ascii="宋体" w:hAnsi="宋体" w:cs="宋体"/>
          <w:sz w:val="24"/>
          <w:szCs w:val="24"/>
          <w:highlight w:val="none"/>
        </w:rPr>
        <w:t>和装运</w:t>
      </w:r>
    </w:p>
    <w:p>
      <w:pPr>
        <w:rPr>
          <w:highlight w:val="none"/>
        </w:rPr>
        <w:sectPr>
          <w:headerReference r:id="rId9" w:type="default"/>
          <w:footerReference r:id="rId10" w:type="default"/>
          <w:pgSz w:w="11907" w:h="16839"/>
          <w:pgMar w:top="1118" w:right="1718" w:bottom="1233" w:left="1771" w:header="877" w:footer="982" w:gutter="0"/>
          <w:cols w:space="720" w:num="1"/>
        </w:sectPr>
      </w:pPr>
    </w:p>
    <w:p>
      <w:pPr>
        <w:spacing w:line="351" w:lineRule="auto"/>
        <w:rPr>
          <w:highlight w:val="none"/>
        </w:rPr>
      </w:pPr>
    </w:p>
    <w:p>
      <w:pPr>
        <w:spacing w:before="82" w:line="357" w:lineRule="auto"/>
        <w:ind w:left="38" w:right="29" w:firstLine="437"/>
        <w:rPr>
          <w:rFonts w:ascii="宋体" w:hAnsi="宋体" w:cs="宋体"/>
          <w:sz w:val="24"/>
          <w:szCs w:val="24"/>
          <w:highlight w:val="none"/>
        </w:rPr>
      </w:pPr>
      <w:r>
        <w:rPr>
          <w:rFonts w:ascii="宋体" w:hAnsi="宋体" w:cs="宋体"/>
          <w:spacing w:val="-6"/>
          <w:sz w:val="24"/>
          <w:szCs w:val="24"/>
          <w:highlight w:val="none"/>
        </w:rPr>
        <w:t>2.4</w:t>
      </w:r>
      <w:r>
        <w:rPr>
          <w:rFonts w:ascii="宋体" w:hAnsi="宋体" w:cs="宋体"/>
          <w:spacing w:val="-3"/>
          <w:sz w:val="24"/>
          <w:szCs w:val="24"/>
          <w:highlight w:val="none"/>
        </w:rPr>
        <w:t>.1 除</w:t>
      </w:r>
      <w:r>
        <w:rPr>
          <w:rFonts w:ascii="宋体" w:hAnsi="宋体" w:cs="宋体"/>
          <w:spacing w:val="-3"/>
          <w:sz w:val="24"/>
          <w:szCs w:val="24"/>
          <w:highlight w:val="none"/>
          <w:u w:val="single"/>
        </w:rPr>
        <w:t>合同专用条款</w:t>
      </w:r>
      <w:r>
        <w:rPr>
          <w:rFonts w:ascii="宋体" w:hAnsi="宋体" w:cs="宋体"/>
          <w:spacing w:val="-3"/>
          <w:sz w:val="24"/>
          <w:szCs w:val="24"/>
          <w:highlight w:val="none"/>
        </w:rPr>
        <w:t>另有约定外,乙方交付的全部货物,均应采用本行业通</w:t>
      </w:r>
      <w:r>
        <w:rPr>
          <w:rFonts w:ascii="宋体" w:hAnsi="宋体" w:cs="宋体"/>
          <w:sz w:val="24"/>
          <w:szCs w:val="24"/>
          <w:highlight w:val="none"/>
        </w:rPr>
        <w:t xml:space="preserve"> </w:t>
      </w:r>
      <w:r>
        <w:rPr>
          <w:rFonts w:ascii="宋体" w:hAnsi="宋体" w:cs="宋体"/>
          <w:spacing w:val="-19"/>
          <w:sz w:val="24"/>
          <w:szCs w:val="24"/>
          <w:highlight w:val="none"/>
        </w:rPr>
        <w:t>用</w:t>
      </w:r>
      <w:r>
        <w:rPr>
          <w:rFonts w:ascii="宋体" w:hAnsi="宋体" w:cs="宋体"/>
          <w:spacing w:val="-12"/>
          <w:sz w:val="24"/>
          <w:szCs w:val="24"/>
          <w:highlight w:val="none"/>
        </w:rPr>
        <w:t>的方式进行包装，没有通用方式的，应当采取足以保护货物的包装方式， 且该</w:t>
      </w:r>
      <w:r>
        <w:rPr>
          <w:rFonts w:ascii="宋体" w:hAnsi="宋体" w:cs="宋体"/>
          <w:sz w:val="24"/>
          <w:szCs w:val="24"/>
          <w:highlight w:val="none"/>
        </w:rPr>
        <w:t xml:space="preserve"> </w:t>
      </w:r>
      <w:r>
        <w:rPr>
          <w:rFonts w:ascii="宋体" w:hAnsi="宋体" w:cs="宋体"/>
          <w:spacing w:val="-12"/>
          <w:sz w:val="24"/>
          <w:szCs w:val="24"/>
          <w:highlight w:val="none"/>
        </w:rPr>
        <w:t>包</w:t>
      </w:r>
      <w:r>
        <w:rPr>
          <w:rFonts w:ascii="宋体" w:hAnsi="宋体" w:cs="宋体"/>
          <w:spacing w:val="-7"/>
          <w:sz w:val="24"/>
          <w:szCs w:val="24"/>
          <w:highlight w:val="none"/>
        </w:rPr>
        <w:t>装</w:t>
      </w:r>
      <w:r>
        <w:rPr>
          <w:rFonts w:ascii="宋体" w:hAnsi="宋体" w:cs="宋体"/>
          <w:spacing w:val="-6"/>
          <w:sz w:val="24"/>
          <w:szCs w:val="24"/>
          <w:highlight w:val="none"/>
        </w:rPr>
        <w:t>应符合国家有关包装的法律、法规的规定。如有必要，包装应适用于远距离</w:t>
      </w:r>
      <w:r>
        <w:rPr>
          <w:rFonts w:ascii="宋体" w:hAnsi="宋体" w:cs="宋体"/>
          <w:sz w:val="24"/>
          <w:szCs w:val="24"/>
          <w:highlight w:val="none"/>
        </w:rPr>
        <w:t xml:space="preserve"> </w:t>
      </w:r>
      <w:r>
        <w:rPr>
          <w:rFonts w:ascii="宋体" w:hAnsi="宋体" w:cs="宋体"/>
          <w:spacing w:val="-12"/>
          <w:sz w:val="24"/>
          <w:szCs w:val="24"/>
          <w:highlight w:val="none"/>
        </w:rPr>
        <w:t>运</w:t>
      </w:r>
      <w:r>
        <w:rPr>
          <w:rFonts w:ascii="宋体" w:hAnsi="宋体" w:cs="宋体"/>
          <w:spacing w:val="-8"/>
          <w:sz w:val="24"/>
          <w:szCs w:val="24"/>
          <w:highlight w:val="none"/>
        </w:rPr>
        <w:t>输</w:t>
      </w:r>
      <w:r>
        <w:rPr>
          <w:rFonts w:ascii="宋体" w:hAnsi="宋体" w:cs="宋体"/>
          <w:spacing w:val="-6"/>
          <w:sz w:val="24"/>
          <w:szCs w:val="24"/>
          <w:highlight w:val="none"/>
        </w:rPr>
        <w:t>、防潮、防震、防锈和防粗暴装卸，确保货物安全无损地运抵现场。由于包</w:t>
      </w:r>
      <w:r>
        <w:rPr>
          <w:rFonts w:ascii="宋体" w:hAnsi="宋体" w:cs="宋体"/>
          <w:sz w:val="24"/>
          <w:szCs w:val="24"/>
          <w:highlight w:val="none"/>
        </w:rPr>
        <w:t xml:space="preserve"> </w:t>
      </w:r>
      <w:r>
        <w:rPr>
          <w:rFonts w:ascii="宋体" w:hAnsi="宋体" w:cs="宋体"/>
          <w:spacing w:val="-2"/>
          <w:sz w:val="24"/>
          <w:szCs w:val="24"/>
          <w:highlight w:val="none"/>
        </w:rPr>
        <w:t>装不善所引起的货物锈蚀、损坏</w:t>
      </w:r>
      <w:r>
        <w:rPr>
          <w:rFonts w:ascii="宋体" w:hAnsi="宋体" w:cs="宋体"/>
          <w:spacing w:val="-1"/>
          <w:sz w:val="24"/>
          <w:szCs w:val="24"/>
          <w:highlight w:val="none"/>
        </w:rPr>
        <w:t>和损失等一切风险均由乙方承担。</w:t>
      </w:r>
    </w:p>
    <w:p>
      <w:pPr>
        <w:spacing w:before="1" w:line="283" w:lineRule="auto"/>
        <w:ind w:left="477" w:right="2466" w:hanging="2"/>
        <w:rPr>
          <w:rFonts w:ascii="宋体" w:hAnsi="宋体" w:cs="宋体"/>
          <w:sz w:val="24"/>
          <w:szCs w:val="24"/>
          <w:highlight w:val="none"/>
        </w:rPr>
      </w:pPr>
      <w:r>
        <w:rPr>
          <w:rFonts w:ascii="宋体" w:hAnsi="宋体" w:cs="宋体"/>
          <w:spacing w:val="-7"/>
          <w:sz w:val="24"/>
          <w:szCs w:val="24"/>
          <w:highlight w:val="none"/>
        </w:rPr>
        <w:t>2</w:t>
      </w:r>
      <w:r>
        <w:rPr>
          <w:rFonts w:ascii="宋体" w:hAnsi="宋体" w:cs="宋体"/>
          <w:spacing w:val="-6"/>
          <w:sz w:val="24"/>
          <w:szCs w:val="24"/>
          <w:highlight w:val="none"/>
        </w:rPr>
        <w:t>.4.2 装运货物的要求和通知，详见</w:t>
      </w:r>
      <w:r>
        <w:rPr>
          <w:rFonts w:ascii="宋体" w:hAnsi="宋体" w:cs="宋体"/>
          <w:spacing w:val="-1"/>
          <w:sz w:val="24"/>
          <w:szCs w:val="24"/>
          <w:highlight w:val="none"/>
          <w:u w:val="single"/>
        </w:rPr>
        <w:t>合同专用条款。</w:t>
      </w:r>
      <w:r>
        <w:rPr>
          <w:rFonts w:ascii="宋体" w:hAnsi="宋体" w:cs="宋体"/>
          <w:sz w:val="24"/>
          <w:szCs w:val="24"/>
          <w:highlight w:val="none"/>
        </w:rPr>
        <w:t xml:space="preserve"> </w:t>
      </w:r>
      <w:r>
        <w:rPr>
          <w:rFonts w:ascii="宋体" w:hAnsi="宋体" w:cs="宋体"/>
          <w:spacing w:val="-1"/>
          <w:sz w:val="24"/>
          <w:szCs w:val="24"/>
          <w:highlight w:val="none"/>
        </w:rPr>
        <w:t>2</w:t>
      </w:r>
      <w:r>
        <w:rPr>
          <w:rFonts w:ascii="宋体" w:hAnsi="宋体" w:cs="宋体"/>
          <w:sz w:val="24"/>
          <w:szCs w:val="24"/>
          <w:highlight w:val="none"/>
        </w:rPr>
        <w:t>.5 履约检查和问题反馈</w:t>
      </w:r>
    </w:p>
    <w:p>
      <w:pPr>
        <w:spacing w:before="184" w:line="217" w:lineRule="auto"/>
        <w:ind w:left="475"/>
        <w:rPr>
          <w:rFonts w:ascii="宋体" w:hAnsi="宋体" w:cs="宋体"/>
          <w:sz w:val="24"/>
          <w:szCs w:val="24"/>
          <w:highlight w:val="none"/>
        </w:rPr>
      </w:pPr>
      <w:r>
        <w:rPr>
          <w:rFonts w:ascii="宋体" w:hAnsi="宋体" w:cs="宋体"/>
          <w:spacing w:val="-2"/>
          <w:sz w:val="24"/>
          <w:szCs w:val="24"/>
          <w:highlight w:val="none"/>
        </w:rPr>
        <w:t>2.5.1 甲方有权在其认为必要时，对乙方是否能够按照合同约定交付货</w:t>
      </w:r>
      <w:r>
        <w:rPr>
          <w:rFonts w:ascii="宋体" w:hAnsi="宋体" w:cs="宋体"/>
          <w:spacing w:val="-1"/>
          <w:sz w:val="24"/>
          <w:szCs w:val="24"/>
          <w:highlight w:val="none"/>
        </w:rPr>
        <w:t>物</w:t>
      </w:r>
      <w:r>
        <w:rPr>
          <w:rFonts w:ascii="宋体" w:hAnsi="宋体" w:cs="宋体"/>
          <w:sz w:val="24"/>
          <w:szCs w:val="24"/>
          <w:highlight w:val="none"/>
        </w:rPr>
        <w:t>进</w:t>
      </w:r>
    </w:p>
    <w:p>
      <w:pPr>
        <w:spacing w:before="186" w:line="360" w:lineRule="auto"/>
        <w:ind w:left="42" w:right="31" w:hanging="1"/>
        <w:rPr>
          <w:rFonts w:ascii="宋体" w:hAnsi="宋体" w:cs="宋体"/>
          <w:sz w:val="24"/>
          <w:szCs w:val="24"/>
          <w:highlight w:val="none"/>
        </w:rPr>
      </w:pPr>
      <w:r>
        <w:rPr>
          <w:rFonts w:ascii="宋体" w:hAnsi="宋体" w:cs="宋体"/>
          <w:spacing w:val="-18"/>
          <w:sz w:val="24"/>
          <w:szCs w:val="24"/>
          <w:highlight w:val="none"/>
        </w:rPr>
        <w:t>行</w:t>
      </w:r>
      <w:r>
        <w:rPr>
          <w:rFonts w:ascii="宋体" w:hAnsi="宋体" w:cs="宋体"/>
          <w:spacing w:val="-16"/>
          <w:sz w:val="24"/>
          <w:szCs w:val="24"/>
          <w:highlight w:val="none"/>
        </w:rPr>
        <w:t>履</w:t>
      </w:r>
      <w:r>
        <w:rPr>
          <w:rFonts w:ascii="宋体" w:hAnsi="宋体" w:cs="宋体"/>
          <w:spacing w:val="-9"/>
          <w:sz w:val="24"/>
          <w:szCs w:val="24"/>
          <w:highlight w:val="none"/>
        </w:rPr>
        <w:t>约检查， 以确保乙方所交付的货物能够依约满足甲方项目需求，但不得因履</w:t>
      </w:r>
      <w:r>
        <w:rPr>
          <w:rFonts w:ascii="宋体" w:hAnsi="宋体" w:cs="宋体"/>
          <w:sz w:val="24"/>
          <w:szCs w:val="24"/>
          <w:highlight w:val="none"/>
        </w:rPr>
        <w:t xml:space="preserve"> </w:t>
      </w:r>
      <w:r>
        <w:rPr>
          <w:rFonts w:ascii="宋体" w:hAnsi="宋体" w:cs="宋体"/>
          <w:spacing w:val="-6"/>
          <w:sz w:val="24"/>
          <w:szCs w:val="24"/>
          <w:highlight w:val="none"/>
        </w:rPr>
        <w:t>约</w:t>
      </w:r>
      <w:r>
        <w:rPr>
          <w:rFonts w:ascii="宋体" w:hAnsi="宋体" w:cs="宋体"/>
          <w:spacing w:val="-3"/>
          <w:sz w:val="24"/>
          <w:szCs w:val="24"/>
          <w:highlight w:val="none"/>
        </w:rPr>
        <w:t>检查妨碍乙方的正常工作，乙方应予积极配合；</w:t>
      </w:r>
    </w:p>
    <w:p>
      <w:pPr>
        <w:spacing w:before="2" w:line="359" w:lineRule="auto"/>
        <w:ind w:left="53" w:right="30" w:firstLine="422"/>
        <w:rPr>
          <w:rFonts w:ascii="宋体" w:hAnsi="宋体" w:cs="宋体"/>
          <w:sz w:val="24"/>
          <w:szCs w:val="24"/>
          <w:highlight w:val="none"/>
        </w:rPr>
      </w:pPr>
      <w:r>
        <w:rPr>
          <w:rFonts w:ascii="宋体" w:hAnsi="宋体" w:cs="宋体"/>
          <w:spacing w:val="-2"/>
          <w:sz w:val="24"/>
          <w:szCs w:val="24"/>
          <w:highlight w:val="none"/>
        </w:rPr>
        <w:t>2.5.2 合同履行期间，甲方有权将履行过程中出现</w:t>
      </w:r>
      <w:r>
        <w:rPr>
          <w:rFonts w:ascii="宋体" w:hAnsi="宋体" w:cs="宋体"/>
          <w:spacing w:val="-1"/>
          <w:sz w:val="24"/>
          <w:szCs w:val="24"/>
          <w:highlight w:val="none"/>
        </w:rPr>
        <w:t>的问题反馈给乙方，双方</w:t>
      </w:r>
      <w:r>
        <w:rPr>
          <w:rFonts w:ascii="宋体" w:hAnsi="宋体" w:cs="宋体"/>
          <w:sz w:val="24"/>
          <w:szCs w:val="24"/>
          <w:highlight w:val="none"/>
        </w:rPr>
        <w:t xml:space="preserve"> </w:t>
      </w:r>
      <w:r>
        <w:rPr>
          <w:rFonts w:ascii="宋体" w:hAnsi="宋体" w:cs="宋体"/>
          <w:spacing w:val="-4"/>
          <w:sz w:val="24"/>
          <w:szCs w:val="24"/>
          <w:highlight w:val="none"/>
        </w:rPr>
        <w:t>当事人应以书</w:t>
      </w:r>
      <w:r>
        <w:rPr>
          <w:rFonts w:ascii="宋体" w:hAnsi="宋体" w:cs="宋体"/>
          <w:spacing w:val="-3"/>
          <w:sz w:val="24"/>
          <w:szCs w:val="24"/>
          <w:highlight w:val="none"/>
        </w:rPr>
        <w:t>面</w:t>
      </w:r>
      <w:r>
        <w:rPr>
          <w:rFonts w:ascii="宋体" w:hAnsi="宋体" w:cs="宋体"/>
          <w:spacing w:val="-2"/>
          <w:sz w:val="24"/>
          <w:szCs w:val="24"/>
          <w:highlight w:val="none"/>
        </w:rPr>
        <w:t>形式约定需要完善和改进的内容。</w:t>
      </w:r>
    </w:p>
    <w:p>
      <w:pPr>
        <w:spacing w:line="467" w:lineRule="exact"/>
        <w:ind w:left="477"/>
        <w:rPr>
          <w:rFonts w:ascii="宋体" w:hAnsi="宋体" w:cs="宋体"/>
          <w:sz w:val="24"/>
          <w:szCs w:val="24"/>
          <w:highlight w:val="none"/>
        </w:rPr>
      </w:pPr>
      <w:r>
        <w:rPr>
          <w:rFonts w:ascii="宋体" w:hAnsi="宋体" w:cs="宋体"/>
          <w:spacing w:val="-1"/>
          <w:position w:val="17"/>
          <w:sz w:val="24"/>
          <w:szCs w:val="24"/>
          <w:highlight w:val="none"/>
        </w:rPr>
        <w:t>2</w:t>
      </w:r>
      <w:r>
        <w:rPr>
          <w:rFonts w:ascii="宋体" w:hAnsi="宋体" w:cs="宋体"/>
          <w:position w:val="17"/>
          <w:sz w:val="24"/>
          <w:szCs w:val="24"/>
          <w:highlight w:val="none"/>
        </w:rPr>
        <w:t>.6 结算方式和付款条件</w:t>
      </w:r>
    </w:p>
    <w:p>
      <w:pPr>
        <w:spacing w:line="210" w:lineRule="auto"/>
        <w:ind w:left="475"/>
        <w:rPr>
          <w:rFonts w:ascii="宋体" w:hAnsi="宋体" w:cs="宋体"/>
          <w:sz w:val="24"/>
          <w:szCs w:val="24"/>
          <w:highlight w:val="none"/>
        </w:rPr>
      </w:pPr>
      <w:r>
        <w:rPr>
          <w:rFonts w:ascii="宋体" w:hAnsi="宋体" w:cs="宋体"/>
          <w:sz w:val="24"/>
          <w:szCs w:val="24"/>
          <w:highlight w:val="none"/>
        </w:rPr>
        <w:t>详见</w:t>
      </w:r>
      <w:r>
        <w:rPr>
          <w:rFonts w:ascii="宋体" w:hAnsi="宋体" w:cs="宋体"/>
          <w:spacing w:val="-2"/>
          <w:sz w:val="24"/>
          <w:szCs w:val="24"/>
          <w:highlight w:val="none"/>
          <w:u w:val="single"/>
        </w:rPr>
        <w:t>合同专用条款。</w:t>
      </w:r>
    </w:p>
    <w:p>
      <w:pPr>
        <w:spacing w:before="183" w:line="218" w:lineRule="auto"/>
        <w:ind w:left="477"/>
        <w:outlineLvl w:val="0"/>
        <w:rPr>
          <w:rFonts w:ascii="宋体" w:hAnsi="宋体" w:cs="宋体"/>
          <w:sz w:val="24"/>
          <w:szCs w:val="24"/>
          <w:highlight w:val="none"/>
        </w:rPr>
      </w:pPr>
      <w:r>
        <w:rPr>
          <w:rFonts w:ascii="宋体" w:hAnsi="宋体" w:cs="宋体"/>
          <w:spacing w:val="-1"/>
          <w:sz w:val="24"/>
          <w:szCs w:val="24"/>
          <w:highlight w:val="none"/>
        </w:rPr>
        <w:t>2</w:t>
      </w:r>
      <w:r>
        <w:rPr>
          <w:rFonts w:ascii="宋体" w:hAnsi="宋体" w:cs="宋体"/>
          <w:sz w:val="24"/>
          <w:szCs w:val="24"/>
          <w:highlight w:val="none"/>
        </w:rPr>
        <w:t>.7 技术资料和保密义务</w:t>
      </w:r>
    </w:p>
    <w:p>
      <w:pPr>
        <w:spacing w:before="185" w:line="360" w:lineRule="auto"/>
        <w:ind w:left="48" w:right="30" w:firstLine="426"/>
        <w:rPr>
          <w:rFonts w:ascii="宋体" w:hAnsi="宋体" w:cs="宋体"/>
          <w:sz w:val="24"/>
          <w:szCs w:val="24"/>
          <w:highlight w:val="none"/>
        </w:rPr>
      </w:pPr>
      <w:r>
        <w:rPr>
          <w:rFonts w:ascii="宋体" w:hAnsi="宋体" w:cs="宋体"/>
          <w:spacing w:val="-2"/>
          <w:sz w:val="24"/>
          <w:szCs w:val="24"/>
          <w:highlight w:val="none"/>
        </w:rPr>
        <w:t>2.7.1 乙方有权依据合同约定和项目需要，向甲方</w:t>
      </w:r>
      <w:r>
        <w:rPr>
          <w:rFonts w:ascii="宋体" w:hAnsi="宋体" w:cs="宋体"/>
          <w:spacing w:val="-1"/>
          <w:sz w:val="24"/>
          <w:szCs w:val="24"/>
          <w:highlight w:val="none"/>
        </w:rPr>
        <w:t>了解有关情况，调阅有关</w:t>
      </w:r>
      <w:r>
        <w:rPr>
          <w:rFonts w:ascii="宋体" w:hAnsi="宋体" w:cs="宋体"/>
          <w:sz w:val="24"/>
          <w:szCs w:val="24"/>
          <w:highlight w:val="none"/>
        </w:rPr>
        <w:t xml:space="preserve"> </w:t>
      </w:r>
      <w:r>
        <w:rPr>
          <w:rFonts w:ascii="宋体" w:hAnsi="宋体" w:cs="宋体"/>
          <w:spacing w:val="-10"/>
          <w:sz w:val="24"/>
          <w:szCs w:val="24"/>
          <w:highlight w:val="none"/>
        </w:rPr>
        <w:t>资</w:t>
      </w:r>
      <w:r>
        <w:rPr>
          <w:rFonts w:ascii="宋体" w:hAnsi="宋体" w:cs="宋体"/>
          <w:spacing w:val="-6"/>
          <w:sz w:val="24"/>
          <w:szCs w:val="24"/>
          <w:highlight w:val="none"/>
        </w:rPr>
        <w:t>料</w:t>
      </w:r>
      <w:r>
        <w:rPr>
          <w:rFonts w:ascii="宋体" w:hAnsi="宋体" w:cs="宋体"/>
          <w:spacing w:val="-5"/>
          <w:sz w:val="24"/>
          <w:szCs w:val="24"/>
          <w:highlight w:val="none"/>
        </w:rPr>
        <w:t>等，甲方应予积极配合；</w:t>
      </w:r>
    </w:p>
    <w:p>
      <w:pPr>
        <w:spacing w:line="218" w:lineRule="auto"/>
        <w:ind w:left="475"/>
        <w:rPr>
          <w:rFonts w:ascii="宋体" w:hAnsi="宋体" w:cs="宋体"/>
          <w:sz w:val="24"/>
          <w:szCs w:val="24"/>
          <w:highlight w:val="none"/>
        </w:rPr>
      </w:pPr>
      <w:r>
        <w:rPr>
          <w:rFonts w:ascii="宋体" w:hAnsi="宋体" w:cs="宋体"/>
          <w:spacing w:val="-6"/>
          <w:sz w:val="24"/>
          <w:szCs w:val="24"/>
          <w:highlight w:val="none"/>
        </w:rPr>
        <w:t>2.7.2 乙方有</w:t>
      </w:r>
      <w:r>
        <w:rPr>
          <w:rFonts w:ascii="宋体" w:hAnsi="宋体" w:cs="宋体"/>
          <w:spacing w:val="-3"/>
          <w:sz w:val="24"/>
          <w:szCs w:val="24"/>
          <w:highlight w:val="none"/>
        </w:rPr>
        <w:t>义务妥善保管和保护由甲方提供的前款信息和资料等；</w:t>
      </w:r>
    </w:p>
    <w:p>
      <w:pPr>
        <w:spacing w:before="185" w:line="360" w:lineRule="auto"/>
        <w:ind w:left="38" w:right="29" w:firstLine="437"/>
        <w:rPr>
          <w:rFonts w:ascii="宋体" w:hAnsi="宋体" w:cs="宋体"/>
          <w:sz w:val="24"/>
          <w:szCs w:val="24"/>
          <w:highlight w:val="none"/>
        </w:rPr>
      </w:pPr>
      <w:r>
        <w:rPr>
          <w:rFonts w:ascii="宋体" w:hAnsi="宋体" w:cs="宋体"/>
          <w:spacing w:val="-2"/>
          <w:sz w:val="24"/>
          <w:szCs w:val="24"/>
          <w:highlight w:val="none"/>
        </w:rPr>
        <w:t>2.7.3 除非依照法律规定或者对方当事人的书面同</w:t>
      </w:r>
      <w:r>
        <w:rPr>
          <w:rFonts w:ascii="宋体" w:hAnsi="宋体" w:cs="宋体"/>
          <w:spacing w:val="-1"/>
          <w:sz w:val="24"/>
          <w:szCs w:val="24"/>
          <w:highlight w:val="none"/>
        </w:rPr>
        <w:t>意，任何一方均应保证不</w:t>
      </w:r>
      <w:r>
        <w:rPr>
          <w:rFonts w:ascii="宋体" w:hAnsi="宋体" w:cs="宋体"/>
          <w:sz w:val="24"/>
          <w:szCs w:val="24"/>
          <w:highlight w:val="none"/>
        </w:rPr>
        <w:t xml:space="preserve"> </w:t>
      </w:r>
      <w:r>
        <w:rPr>
          <w:rFonts w:ascii="宋体" w:hAnsi="宋体" w:cs="宋体"/>
          <w:spacing w:val="4"/>
          <w:sz w:val="24"/>
          <w:szCs w:val="24"/>
          <w:highlight w:val="none"/>
        </w:rPr>
        <w:t>向任何第三方提供或披露有关合同的或者履行合同过程中知悉的对方当事人</w:t>
      </w:r>
      <w:r>
        <w:rPr>
          <w:rFonts w:ascii="宋体" w:hAnsi="宋体" w:cs="宋体"/>
          <w:spacing w:val="1"/>
          <w:sz w:val="24"/>
          <w:szCs w:val="24"/>
          <w:highlight w:val="none"/>
        </w:rPr>
        <w:t>任</w:t>
      </w:r>
      <w:r>
        <w:rPr>
          <w:rFonts w:ascii="宋体" w:hAnsi="宋体" w:cs="宋体"/>
          <w:sz w:val="24"/>
          <w:szCs w:val="24"/>
          <w:highlight w:val="none"/>
        </w:rPr>
        <w:t xml:space="preserve"> </w:t>
      </w:r>
      <w:r>
        <w:rPr>
          <w:rFonts w:ascii="宋体" w:hAnsi="宋体" w:cs="宋体"/>
          <w:spacing w:val="-12"/>
          <w:sz w:val="24"/>
          <w:szCs w:val="24"/>
          <w:highlight w:val="none"/>
        </w:rPr>
        <w:t>何</w:t>
      </w:r>
      <w:r>
        <w:rPr>
          <w:rFonts w:ascii="宋体" w:hAnsi="宋体" w:cs="宋体"/>
          <w:spacing w:val="-7"/>
          <w:sz w:val="24"/>
          <w:szCs w:val="24"/>
          <w:highlight w:val="none"/>
        </w:rPr>
        <w:t>未</w:t>
      </w:r>
      <w:r>
        <w:rPr>
          <w:rFonts w:ascii="宋体" w:hAnsi="宋体" w:cs="宋体"/>
          <w:spacing w:val="-6"/>
          <w:sz w:val="24"/>
          <w:szCs w:val="24"/>
          <w:highlight w:val="none"/>
        </w:rPr>
        <w:t>公开的信息和资料，包括但不限于技术情报、技术资料、商业秘密和商业信</w:t>
      </w:r>
      <w:r>
        <w:rPr>
          <w:rFonts w:ascii="宋体" w:hAnsi="宋体" w:cs="宋体"/>
          <w:sz w:val="24"/>
          <w:szCs w:val="24"/>
          <w:highlight w:val="none"/>
        </w:rPr>
        <w:t xml:space="preserve"> </w:t>
      </w:r>
      <w:r>
        <w:rPr>
          <w:rFonts w:ascii="宋体" w:hAnsi="宋体" w:cs="宋体"/>
          <w:spacing w:val="-3"/>
          <w:sz w:val="24"/>
          <w:szCs w:val="24"/>
          <w:highlight w:val="none"/>
        </w:rPr>
        <w:t>息等，并采取一切合理和必要措施和方式防止任何第三方接触到对方当事人的</w:t>
      </w:r>
      <w:r>
        <w:rPr>
          <w:rFonts w:ascii="宋体" w:hAnsi="宋体" w:cs="宋体"/>
          <w:spacing w:val="-1"/>
          <w:sz w:val="24"/>
          <w:szCs w:val="24"/>
          <w:highlight w:val="none"/>
        </w:rPr>
        <w:t>上</w:t>
      </w:r>
      <w:r>
        <w:rPr>
          <w:rFonts w:ascii="宋体" w:hAnsi="宋体" w:cs="宋体"/>
          <w:sz w:val="24"/>
          <w:szCs w:val="24"/>
          <w:highlight w:val="none"/>
        </w:rPr>
        <w:t xml:space="preserve"> </w:t>
      </w:r>
      <w:r>
        <w:rPr>
          <w:rFonts w:ascii="宋体" w:hAnsi="宋体" w:cs="宋体"/>
          <w:spacing w:val="-8"/>
          <w:sz w:val="24"/>
          <w:szCs w:val="24"/>
          <w:highlight w:val="none"/>
        </w:rPr>
        <w:t>述</w:t>
      </w:r>
      <w:r>
        <w:rPr>
          <w:rFonts w:ascii="宋体" w:hAnsi="宋体" w:cs="宋体"/>
          <w:spacing w:val="-4"/>
          <w:sz w:val="24"/>
          <w:szCs w:val="24"/>
          <w:highlight w:val="none"/>
        </w:rPr>
        <w:t>保密信息和资料。</w:t>
      </w:r>
    </w:p>
    <w:p>
      <w:pPr>
        <w:spacing w:before="1" w:line="220" w:lineRule="auto"/>
        <w:ind w:left="477"/>
        <w:outlineLvl w:val="0"/>
        <w:rPr>
          <w:rFonts w:ascii="宋体" w:hAnsi="宋体" w:cs="宋体"/>
          <w:sz w:val="24"/>
          <w:szCs w:val="24"/>
          <w:highlight w:val="none"/>
        </w:rPr>
      </w:pPr>
      <w:r>
        <w:rPr>
          <w:rFonts w:ascii="宋体" w:hAnsi="宋体" w:cs="宋体"/>
          <w:spacing w:val="-1"/>
          <w:sz w:val="24"/>
          <w:szCs w:val="24"/>
          <w:highlight w:val="none"/>
        </w:rPr>
        <w:t>2.8 质量</w:t>
      </w:r>
      <w:r>
        <w:rPr>
          <w:rFonts w:ascii="宋体" w:hAnsi="宋体" w:cs="宋体"/>
          <w:sz w:val="24"/>
          <w:szCs w:val="24"/>
          <w:highlight w:val="none"/>
        </w:rPr>
        <w:t>保证</w:t>
      </w:r>
    </w:p>
    <w:p>
      <w:pPr>
        <w:spacing w:before="181" w:line="360" w:lineRule="auto"/>
        <w:ind w:left="46" w:right="30" w:firstLine="428"/>
        <w:rPr>
          <w:rFonts w:ascii="宋体" w:hAnsi="宋体" w:cs="宋体"/>
          <w:sz w:val="24"/>
          <w:szCs w:val="24"/>
          <w:highlight w:val="none"/>
        </w:rPr>
      </w:pPr>
      <w:r>
        <w:rPr>
          <w:rFonts w:ascii="宋体" w:hAnsi="宋体" w:cs="宋体"/>
          <w:spacing w:val="-2"/>
          <w:sz w:val="24"/>
          <w:szCs w:val="24"/>
          <w:highlight w:val="none"/>
        </w:rPr>
        <w:t>2.8.1 乙方应建立和完善履行合同的内部质量保证</w:t>
      </w:r>
      <w:r>
        <w:rPr>
          <w:rFonts w:ascii="宋体" w:hAnsi="宋体" w:cs="宋体"/>
          <w:spacing w:val="-1"/>
          <w:sz w:val="24"/>
          <w:szCs w:val="24"/>
          <w:highlight w:val="none"/>
        </w:rPr>
        <w:t>体系，并提供相关内部规</w:t>
      </w:r>
      <w:r>
        <w:rPr>
          <w:rFonts w:ascii="宋体" w:hAnsi="宋体" w:cs="宋体"/>
          <w:sz w:val="24"/>
          <w:szCs w:val="24"/>
          <w:highlight w:val="none"/>
        </w:rPr>
        <w:t xml:space="preserve"> </w:t>
      </w:r>
      <w:r>
        <w:rPr>
          <w:rFonts w:ascii="宋体" w:hAnsi="宋体" w:cs="宋体"/>
          <w:spacing w:val="-4"/>
          <w:sz w:val="24"/>
          <w:szCs w:val="24"/>
          <w:highlight w:val="none"/>
        </w:rPr>
        <w:t>章制度给甲方，以便甲方进行监督检查</w:t>
      </w:r>
      <w:r>
        <w:rPr>
          <w:rFonts w:ascii="宋体" w:hAnsi="宋体" w:cs="宋体"/>
          <w:spacing w:val="-2"/>
          <w:sz w:val="24"/>
          <w:szCs w:val="24"/>
          <w:highlight w:val="none"/>
        </w:rPr>
        <w:t>；</w:t>
      </w:r>
    </w:p>
    <w:p>
      <w:pPr>
        <w:spacing w:before="3" w:line="359" w:lineRule="auto"/>
        <w:ind w:left="38" w:right="30" w:firstLine="437"/>
        <w:rPr>
          <w:rFonts w:ascii="宋体" w:hAnsi="宋体" w:cs="宋体"/>
          <w:sz w:val="24"/>
          <w:szCs w:val="24"/>
          <w:highlight w:val="none"/>
        </w:rPr>
      </w:pPr>
      <w:r>
        <w:rPr>
          <w:rFonts w:ascii="宋体" w:hAnsi="宋体" w:cs="宋体"/>
          <w:spacing w:val="-2"/>
          <w:sz w:val="24"/>
          <w:szCs w:val="24"/>
          <w:highlight w:val="none"/>
        </w:rPr>
        <w:t>2.8.2 乙方应保证履行合同的人员数量和素质、软</w:t>
      </w:r>
      <w:r>
        <w:rPr>
          <w:rFonts w:ascii="宋体" w:hAnsi="宋体" w:cs="宋体"/>
          <w:spacing w:val="-1"/>
          <w:sz w:val="24"/>
          <w:szCs w:val="24"/>
          <w:highlight w:val="none"/>
        </w:rPr>
        <w:t>件和硬件设备的配置、场</w:t>
      </w:r>
      <w:r>
        <w:rPr>
          <w:rFonts w:ascii="宋体" w:hAnsi="宋体" w:cs="宋体"/>
          <w:sz w:val="24"/>
          <w:szCs w:val="24"/>
          <w:highlight w:val="none"/>
        </w:rPr>
        <w:t xml:space="preserve"> </w:t>
      </w:r>
      <w:r>
        <w:rPr>
          <w:rFonts w:ascii="宋体" w:hAnsi="宋体" w:cs="宋体"/>
          <w:spacing w:val="-2"/>
          <w:sz w:val="24"/>
          <w:szCs w:val="24"/>
          <w:highlight w:val="none"/>
        </w:rPr>
        <w:t>地、环境和设施等满足全</w:t>
      </w:r>
      <w:r>
        <w:rPr>
          <w:rFonts w:ascii="宋体" w:hAnsi="宋体" w:cs="宋体"/>
          <w:spacing w:val="-1"/>
          <w:sz w:val="24"/>
          <w:szCs w:val="24"/>
          <w:highlight w:val="none"/>
        </w:rPr>
        <w:t>面履行合同的要求，并应接受甲方的监督检查。</w:t>
      </w:r>
    </w:p>
    <w:p>
      <w:pPr>
        <w:spacing w:line="217" w:lineRule="auto"/>
        <w:ind w:left="477"/>
        <w:outlineLvl w:val="0"/>
        <w:rPr>
          <w:rFonts w:ascii="宋体" w:hAnsi="宋体" w:cs="宋体"/>
          <w:sz w:val="24"/>
          <w:szCs w:val="24"/>
          <w:highlight w:val="none"/>
        </w:rPr>
      </w:pPr>
      <w:r>
        <w:rPr>
          <w:rFonts w:ascii="宋体" w:hAnsi="宋体" w:cs="宋体"/>
          <w:spacing w:val="-1"/>
          <w:sz w:val="24"/>
          <w:szCs w:val="24"/>
          <w:highlight w:val="none"/>
        </w:rPr>
        <w:t xml:space="preserve">2.9 </w:t>
      </w:r>
      <w:r>
        <w:rPr>
          <w:rFonts w:ascii="宋体" w:hAnsi="宋体" w:cs="宋体"/>
          <w:sz w:val="24"/>
          <w:szCs w:val="24"/>
          <w:highlight w:val="none"/>
        </w:rPr>
        <w:t>货物的风险负担</w:t>
      </w:r>
    </w:p>
    <w:p>
      <w:pPr>
        <w:rPr>
          <w:highlight w:val="none"/>
        </w:rPr>
        <w:sectPr>
          <w:headerReference r:id="rId11" w:type="default"/>
          <w:footerReference r:id="rId12" w:type="default"/>
          <w:pgSz w:w="11907" w:h="16839"/>
          <w:pgMar w:top="1118" w:right="1769" w:bottom="1233" w:left="1771" w:header="877" w:footer="982" w:gutter="0"/>
          <w:cols w:space="720" w:num="1"/>
        </w:sectPr>
      </w:pPr>
    </w:p>
    <w:p>
      <w:pPr>
        <w:spacing w:line="353" w:lineRule="auto"/>
        <w:rPr>
          <w:highlight w:val="none"/>
        </w:rPr>
      </w:pPr>
    </w:p>
    <w:p>
      <w:pPr>
        <w:spacing w:before="78" w:line="353" w:lineRule="auto"/>
        <w:ind w:left="41" w:right="63" w:firstLine="436"/>
        <w:rPr>
          <w:rFonts w:ascii="宋体" w:hAnsi="宋体" w:cs="宋体"/>
          <w:spacing w:val="-2"/>
          <w:sz w:val="24"/>
          <w:szCs w:val="24"/>
          <w:highlight w:val="none"/>
          <w:u w:val="single"/>
        </w:rPr>
      </w:pPr>
      <w:r>
        <w:rPr>
          <w:rFonts w:ascii="宋体" w:hAnsi="宋体" w:cs="宋体"/>
          <w:spacing w:val="-2"/>
          <w:sz w:val="24"/>
          <w:szCs w:val="24"/>
          <w:highlight w:val="none"/>
        </w:rPr>
        <w:t>货物或者在途货物或者交付给第一承运人后的货物毁损、灭失的风险负</w:t>
      </w:r>
      <w:r>
        <w:rPr>
          <w:rFonts w:ascii="宋体" w:hAnsi="宋体" w:cs="宋体"/>
          <w:sz w:val="24"/>
          <w:szCs w:val="24"/>
          <w:highlight w:val="none"/>
        </w:rPr>
        <w:t xml:space="preserve">担详 </w:t>
      </w:r>
      <w:r>
        <w:rPr>
          <w:rFonts w:ascii="宋体" w:hAnsi="宋体" w:cs="宋体"/>
          <w:spacing w:val="-1"/>
          <w:sz w:val="24"/>
          <w:szCs w:val="24"/>
          <w:highlight w:val="none"/>
        </w:rPr>
        <w:t>见</w:t>
      </w:r>
      <w:r>
        <w:rPr>
          <w:rFonts w:ascii="宋体" w:hAnsi="宋体" w:cs="宋体"/>
          <w:spacing w:val="-2"/>
          <w:sz w:val="24"/>
          <w:szCs w:val="24"/>
          <w:highlight w:val="none"/>
          <w:u w:val="single"/>
        </w:rPr>
        <w:t>合同专用条款。</w:t>
      </w:r>
    </w:p>
    <w:p>
      <w:pPr>
        <w:spacing w:line="217" w:lineRule="auto"/>
        <w:ind w:left="477"/>
        <w:outlineLvl w:val="0"/>
        <w:rPr>
          <w:rFonts w:ascii="宋体" w:hAnsi="宋体" w:cs="宋体"/>
          <w:sz w:val="24"/>
          <w:szCs w:val="24"/>
          <w:highlight w:val="none"/>
        </w:rPr>
      </w:pPr>
      <w:r>
        <w:rPr>
          <w:rFonts w:ascii="宋体" w:hAnsi="宋体" w:cs="宋体"/>
          <w:spacing w:val="-1"/>
          <w:sz w:val="24"/>
          <w:szCs w:val="24"/>
          <w:highlight w:val="none"/>
        </w:rPr>
        <w:t>2.10 延</w:t>
      </w:r>
      <w:r>
        <w:rPr>
          <w:rFonts w:ascii="宋体" w:hAnsi="宋体" w:cs="宋体"/>
          <w:sz w:val="24"/>
          <w:szCs w:val="24"/>
          <w:highlight w:val="none"/>
        </w:rPr>
        <w:t>迟交货</w:t>
      </w:r>
    </w:p>
    <w:p>
      <w:pPr>
        <w:spacing w:before="185" w:line="360" w:lineRule="auto"/>
        <w:ind w:left="38" w:firstLine="433"/>
        <w:rPr>
          <w:rFonts w:ascii="宋体" w:hAnsi="宋体" w:cs="宋体"/>
          <w:sz w:val="24"/>
          <w:szCs w:val="24"/>
          <w:highlight w:val="none"/>
        </w:rPr>
      </w:pPr>
      <w:r>
        <w:rPr>
          <w:rFonts w:ascii="宋体" w:hAnsi="宋体" w:cs="宋体"/>
          <w:spacing w:val="-16"/>
          <w:sz w:val="24"/>
          <w:szCs w:val="24"/>
          <w:highlight w:val="none"/>
        </w:rPr>
        <w:t>在合</w:t>
      </w:r>
      <w:r>
        <w:rPr>
          <w:rFonts w:ascii="宋体" w:hAnsi="宋体" w:cs="宋体"/>
          <w:spacing w:val="-9"/>
          <w:sz w:val="24"/>
          <w:szCs w:val="24"/>
          <w:highlight w:val="none"/>
        </w:rPr>
        <w:t>同</w:t>
      </w:r>
      <w:r>
        <w:rPr>
          <w:rFonts w:ascii="宋体" w:hAnsi="宋体" w:cs="宋体"/>
          <w:spacing w:val="-8"/>
          <w:sz w:val="24"/>
          <w:szCs w:val="24"/>
          <w:highlight w:val="none"/>
        </w:rPr>
        <w:t>履行过程中， 如果乙方遇到不能按时交付货物的情况，应及时以书面</w:t>
      </w:r>
      <w:r>
        <w:rPr>
          <w:rFonts w:ascii="宋体" w:hAnsi="宋体" w:cs="宋体"/>
          <w:sz w:val="24"/>
          <w:szCs w:val="24"/>
          <w:highlight w:val="none"/>
        </w:rPr>
        <w:t xml:space="preserve"> </w:t>
      </w:r>
      <w:r>
        <w:rPr>
          <w:rFonts w:ascii="宋体" w:hAnsi="宋体" w:cs="宋体"/>
          <w:spacing w:val="-14"/>
          <w:sz w:val="24"/>
          <w:szCs w:val="24"/>
          <w:highlight w:val="none"/>
        </w:rPr>
        <w:t>形式将</w:t>
      </w:r>
      <w:r>
        <w:rPr>
          <w:rFonts w:ascii="宋体" w:hAnsi="宋体" w:cs="宋体"/>
          <w:spacing w:val="-12"/>
          <w:sz w:val="24"/>
          <w:szCs w:val="24"/>
          <w:highlight w:val="none"/>
        </w:rPr>
        <w:t>不</w:t>
      </w:r>
      <w:r>
        <w:rPr>
          <w:rFonts w:ascii="宋体" w:hAnsi="宋体" w:cs="宋体"/>
          <w:spacing w:val="-7"/>
          <w:sz w:val="24"/>
          <w:szCs w:val="24"/>
          <w:highlight w:val="none"/>
        </w:rPr>
        <w:t>能按时交付货物的理由、预期延误时间通知甲方；甲方收到乙方通知后，</w:t>
      </w:r>
      <w:r>
        <w:rPr>
          <w:rFonts w:ascii="宋体" w:hAnsi="宋体" w:cs="宋体"/>
          <w:sz w:val="24"/>
          <w:szCs w:val="24"/>
          <w:highlight w:val="none"/>
        </w:rPr>
        <w:t xml:space="preserve"> </w:t>
      </w:r>
      <w:r>
        <w:rPr>
          <w:rFonts w:ascii="宋体" w:hAnsi="宋体" w:cs="宋体"/>
          <w:spacing w:val="-2"/>
          <w:sz w:val="24"/>
          <w:szCs w:val="24"/>
          <w:highlight w:val="none"/>
        </w:rPr>
        <w:t>认为其理由正当的，可</w:t>
      </w:r>
      <w:r>
        <w:rPr>
          <w:rFonts w:ascii="宋体" w:hAnsi="宋体" w:cs="宋体"/>
          <w:spacing w:val="-1"/>
          <w:sz w:val="24"/>
          <w:szCs w:val="24"/>
          <w:highlight w:val="none"/>
        </w:rPr>
        <w:t>以书面形式酌情同意乙方可以延长交货的具体时间。</w:t>
      </w:r>
    </w:p>
    <w:p>
      <w:pPr>
        <w:spacing w:before="1" w:line="220" w:lineRule="auto"/>
        <w:ind w:left="477"/>
        <w:outlineLvl w:val="0"/>
        <w:rPr>
          <w:rFonts w:ascii="宋体" w:hAnsi="宋体" w:cs="宋体"/>
          <w:sz w:val="24"/>
          <w:szCs w:val="24"/>
          <w:highlight w:val="none"/>
        </w:rPr>
      </w:pPr>
      <w:r>
        <w:rPr>
          <w:rFonts w:ascii="宋体" w:hAnsi="宋体" w:cs="宋体"/>
          <w:spacing w:val="-1"/>
          <w:sz w:val="24"/>
          <w:szCs w:val="24"/>
          <w:highlight w:val="none"/>
        </w:rPr>
        <w:t>2.11 合</w:t>
      </w:r>
      <w:r>
        <w:rPr>
          <w:rFonts w:ascii="宋体" w:hAnsi="宋体" w:cs="宋体"/>
          <w:sz w:val="24"/>
          <w:szCs w:val="24"/>
          <w:highlight w:val="none"/>
        </w:rPr>
        <w:t>同变更</w:t>
      </w:r>
    </w:p>
    <w:p>
      <w:pPr>
        <w:spacing w:before="181" w:line="360" w:lineRule="auto"/>
        <w:ind w:left="39" w:right="67" w:firstLine="436"/>
        <w:rPr>
          <w:rFonts w:ascii="宋体" w:hAnsi="宋体" w:cs="宋体"/>
          <w:sz w:val="24"/>
          <w:szCs w:val="24"/>
          <w:highlight w:val="none"/>
        </w:rPr>
      </w:pPr>
      <w:r>
        <w:rPr>
          <w:rFonts w:ascii="宋体" w:hAnsi="宋体" w:cs="宋体"/>
          <w:spacing w:val="-11"/>
          <w:sz w:val="24"/>
          <w:szCs w:val="24"/>
          <w:highlight w:val="none"/>
        </w:rPr>
        <w:t>2.11.1 双方当事人协商一致， 可以签订书面补充合同的形式变更合同，但</w:t>
      </w:r>
      <w:r>
        <w:rPr>
          <w:rFonts w:ascii="宋体" w:hAnsi="宋体" w:cs="宋体"/>
          <w:spacing w:val="-5"/>
          <w:sz w:val="24"/>
          <w:szCs w:val="24"/>
          <w:highlight w:val="none"/>
        </w:rPr>
        <w:t>不</w:t>
      </w:r>
      <w:r>
        <w:rPr>
          <w:rFonts w:ascii="宋体" w:hAnsi="宋体" w:cs="宋体"/>
          <w:sz w:val="24"/>
          <w:szCs w:val="24"/>
          <w:highlight w:val="none"/>
        </w:rPr>
        <w:t xml:space="preserve"> </w:t>
      </w:r>
      <w:r>
        <w:rPr>
          <w:rFonts w:ascii="宋体" w:hAnsi="宋体" w:cs="宋体"/>
          <w:spacing w:val="-8"/>
          <w:sz w:val="24"/>
          <w:szCs w:val="24"/>
          <w:highlight w:val="none"/>
        </w:rPr>
        <w:t>得违</w:t>
      </w:r>
      <w:r>
        <w:rPr>
          <w:rFonts w:ascii="宋体" w:hAnsi="宋体" w:cs="宋体"/>
          <w:spacing w:val="-6"/>
          <w:sz w:val="24"/>
          <w:szCs w:val="24"/>
          <w:highlight w:val="none"/>
        </w:rPr>
        <w:t>背</w:t>
      </w:r>
      <w:r>
        <w:rPr>
          <w:rFonts w:ascii="宋体" w:hAnsi="宋体" w:cs="宋体"/>
          <w:spacing w:val="-4"/>
          <w:sz w:val="24"/>
          <w:szCs w:val="24"/>
          <w:highlight w:val="none"/>
        </w:rPr>
        <w:t>采购文件确定的事项；</w:t>
      </w:r>
    </w:p>
    <w:p>
      <w:pPr>
        <w:spacing w:before="4" w:line="359" w:lineRule="auto"/>
        <w:ind w:left="41" w:right="5" w:firstLine="434"/>
        <w:rPr>
          <w:rFonts w:ascii="宋体" w:hAnsi="宋体" w:cs="宋体"/>
          <w:sz w:val="24"/>
          <w:szCs w:val="24"/>
          <w:highlight w:val="none"/>
        </w:rPr>
      </w:pPr>
      <w:r>
        <w:rPr>
          <w:rFonts w:ascii="宋体" w:hAnsi="宋体" w:cs="宋体"/>
          <w:spacing w:val="-8"/>
          <w:sz w:val="24"/>
          <w:szCs w:val="24"/>
          <w:highlight w:val="none"/>
        </w:rPr>
        <w:t>2.11.2 合同继续履行将损害国家利益和社会公共利益的，双方当事人应当</w:t>
      </w:r>
      <w:r>
        <w:rPr>
          <w:rFonts w:ascii="宋体" w:hAnsi="宋体" w:cs="宋体"/>
          <w:spacing w:val="-5"/>
          <w:sz w:val="24"/>
          <w:szCs w:val="24"/>
          <w:highlight w:val="none"/>
        </w:rPr>
        <w:t>以</w:t>
      </w:r>
      <w:r>
        <w:rPr>
          <w:rFonts w:ascii="宋体" w:hAnsi="宋体" w:cs="宋体"/>
          <w:sz w:val="24"/>
          <w:szCs w:val="24"/>
          <w:highlight w:val="none"/>
        </w:rPr>
        <w:t xml:space="preserve"> </w:t>
      </w:r>
      <w:r>
        <w:rPr>
          <w:rFonts w:ascii="宋体" w:hAnsi="宋体" w:cs="宋体"/>
          <w:spacing w:val="-8"/>
          <w:sz w:val="24"/>
          <w:szCs w:val="24"/>
          <w:highlight w:val="none"/>
        </w:rPr>
        <w:t>书面形式变</w:t>
      </w:r>
      <w:r>
        <w:rPr>
          <w:rFonts w:ascii="宋体" w:hAnsi="宋体" w:cs="宋体"/>
          <w:spacing w:val="-7"/>
          <w:sz w:val="24"/>
          <w:szCs w:val="24"/>
          <w:highlight w:val="none"/>
        </w:rPr>
        <w:t>更</w:t>
      </w:r>
      <w:r>
        <w:rPr>
          <w:rFonts w:ascii="宋体" w:hAnsi="宋体" w:cs="宋体"/>
          <w:spacing w:val="-4"/>
          <w:sz w:val="24"/>
          <w:szCs w:val="24"/>
          <w:highlight w:val="none"/>
        </w:rPr>
        <w:t>合同。有过错的一方应当承担赔偿责任， 双方当事人都有过错的，</w:t>
      </w:r>
      <w:r>
        <w:rPr>
          <w:rFonts w:ascii="宋体" w:hAnsi="宋体" w:cs="宋体"/>
          <w:sz w:val="24"/>
          <w:szCs w:val="24"/>
          <w:highlight w:val="none"/>
        </w:rPr>
        <w:t xml:space="preserve"> </w:t>
      </w:r>
      <w:r>
        <w:rPr>
          <w:rFonts w:ascii="宋体" w:hAnsi="宋体" w:cs="宋体"/>
          <w:spacing w:val="-7"/>
          <w:sz w:val="24"/>
          <w:szCs w:val="24"/>
          <w:highlight w:val="none"/>
        </w:rPr>
        <w:t>各</w:t>
      </w:r>
      <w:r>
        <w:rPr>
          <w:rFonts w:ascii="宋体" w:hAnsi="宋体" w:cs="宋体"/>
          <w:spacing w:val="-4"/>
          <w:sz w:val="24"/>
          <w:szCs w:val="24"/>
          <w:highlight w:val="none"/>
        </w:rPr>
        <w:t>自承担相应的责任。</w:t>
      </w:r>
    </w:p>
    <w:p>
      <w:pPr>
        <w:spacing w:line="218" w:lineRule="auto"/>
        <w:ind w:left="477"/>
        <w:outlineLvl w:val="0"/>
        <w:rPr>
          <w:rFonts w:ascii="宋体" w:hAnsi="宋体" w:cs="宋体"/>
          <w:sz w:val="24"/>
          <w:szCs w:val="24"/>
          <w:highlight w:val="none"/>
        </w:rPr>
      </w:pPr>
      <w:r>
        <w:rPr>
          <w:rFonts w:ascii="宋体" w:hAnsi="宋体" w:cs="宋体"/>
          <w:spacing w:val="-1"/>
          <w:sz w:val="24"/>
          <w:szCs w:val="24"/>
          <w:highlight w:val="none"/>
        </w:rPr>
        <w:t>2</w:t>
      </w:r>
      <w:r>
        <w:rPr>
          <w:rFonts w:ascii="宋体" w:hAnsi="宋体" w:cs="宋体"/>
          <w:sz w:val="24"/>
          <w:szCs w:val="24"/>
          <w:highlight w:val="none"/>
        </w:rPr>
        <w:t>.12 合同转让和分包</w:t>
      </w:r>
    </w:p>
    <w:p>
      <w:pPr>
        <w:spacing w:before="185" w:line="360" w:lineRule="auto"/>
        <w:ind w:left="40" w:right="64" w:firstLine="433"/>
        <w:rPr>
          <w:rFonts w:ascii="宋体" w:hAnsi="宋体" w:cs="宋体"/>
          <w:sz w:val="24"/>
          <w:szCs w:val="24"/>
          <w:highlight w:val="none"/>
        </w:rPr>
      </w:pPr>
      <w:r>
        <w:rPr>
          <w:rFonts w:ascii="宋体" w:hAnsi="宋体" w:cs="宋体"/>
          <w:spacing w:val="-10"/>
          <w:sz w:val="24"/>
          <w:szCs w:val="24"/>
          <w:highlight w:val="none"/>
        </w:rPr>
        <w:t>合</w:t>
      </w:r>
      <w:r>
        <w:rPr>
          <w:rFonts w:ascii="宋体" w:hAnsi="宋体" w:cs="宋体"/>
          <w:spacing w:val="-8"/>
          <w:sz w:val="24"/>
          <w:szCs w:val="24"/>
          <w:highlight w:val="none"/>
        </w:rPr>
        <w:t>同</w:t>
      </w:r>
      <w:r>
        <w:rPr>
          <w:rFonts w:ascii="宋体" w:hAnsi="宋体" w:cs="宋体"/>
          <w:spacing w:val="-5"/>
          <w:sz w:val="24"/>
          <w:szCs w:val="24"/>
          <w:highlight w:val="none"/>
        </w:rPr>
        <w:t>的权利义务依法不得转让，但经甲方同意，乙方可以依法采取分包方式</w:t>
      </w:r>
      <w:r>
        <w:rPr>
          <w:rFonts w:ascii="宋体" w:hAnsi="宋体" w:cs="宋体"/>
          <w:sz w:val="24"/>
          <w:szCs w:val="24"/>
          <w:highlight w:val="none"/>
        </w:rPr>
        <w:t xml:space="preserve"> </w:t>
      </w:r>
      <w:r>
        <w:rPr>
          <w:rFonts w:ascii="宋体" w:hAnsi="宋体" w:cs="宋体"/>
          <w:spacing w:val="-18"/>
          <w:sz w:val="24"/>
          <w:szCs w:val="24"/>
          <w:highlight w:val="none"/>
        </w:rPr>
        <w:t>履</w:t>
      </w:r>
      <w:r>
        <w:rPr>
          <w:rFonts w:ascii="宋体" w:hAnsi="宋体" w:cs="宋体"/>
          <w:spacing w:val="-12"/>
          <w:sz w:val="24"/>
          <w:szCs w:val="24"/>
          <w:highlight w:val="none"/>
        </w:rPr>
        <w:t>行</w:t>
      </w:r>
      <w:r>
        <w:rPr>
          <w:rFonts w:ascii="宋体" w:hAnsi="宋体" w:cs="宋体"/>
          <w:spacing w:val="-9"/>
          <w:sz w:val="24"/>
          <w:szCs w:val="24"/>
          <w:highlight w:val="none"/>
        </w:rPr>
        <w:t>合同，即：依法可以将合同项下的部分非主体、非关键性工作分包给他人完</w:t>
      </w:r>
      <w:r>
        <w:rPr>
          <w:rFonts w:ascii="宋体" w:hAnsi="宋体" w:cs="宋体"/>
          <w:sz w:val="24"/>
          <w:szCs w:val="24"/>
          <w:highlight w:val="none"/>
        </w:rPr>
        <w:t xml:space="preserve"> </w:t>
      </w:r>
      <w:r>
        <w:rPr>
          <w:rFonts w:ascii="宋体" w:hAnsi="宋体" w:cs="宋体"/>
          <w:spacing w:val="-12"/>
          <w:sz w:val="24"/>
          <w:szCs w:val="24"/>
          <w:highlight w:val="none"/>
        </w:rPr>
        <w:t>成</w:t>
      </w:r>
      <w:r>
        <w:rPr>
          <w:rFonts w:ascii="宋体" w:hAnsi="宋体" w:cs="宋体"/>
          <w:spacing w:val="-8"/>
          <w:sz w:val="24"/>
          <w:szCs w:val="24"/>
          <w:highlight w:val="none"/>
        </w:rPr>
        <w:t>，</w:t>
      </w:r>
      <w:r>
        <w:rPr>
          <w:rFonts w:ascii="宋体" w:hAnsi="宋体" w:cs="宋体"/>
          <w:spacing w:val="-6"/>
          <w:sz w:val="24"/>
          <w:szCs w:val="24"/>
          <w:highlight w:val="none"/>
        </w:rPr>
        <w:t>接受分包的人应当具备相应的资格条件，并不得再次分包，且乙方应就分包</w:t>
      </w:r>
      <w:r>
        <w:rPr>
          <w:rFonts w:ascii="宋体" w:hAnsi="宋体" w:cs="宋体"/>
          <w:sz w:val="24"/>
          <w:szCs w:val="24"/>
          <w:highlight w:val="none"/>
        </w:rPr>
        <w:t xml:space="preserve"> </w:t>
      </w:r>
      <w:r>
        <w:rPr>
          <w:rFonts w:ascii="宋体" w:hAnsi="宋体" w:cs="宋体"/>
          <w:spacing w:val="-2"/>
          <w:sz w:val="24"/>
          <w:szCs w:val="24"/>
          <w:highlight w:val="none"/>
        </w:rPr>
        <w:t>项目向甲方负责，并与分包供应</w:t>
      </w:r>
      <w:r>
        <w:rPr>
          <w:rFonts w:ascii="宋体" w:hAnsi="宋体" w:cs="宋体"/>
          <w:spacing w:val="-1"/>
          <w:sz w:val="24"/>
          <w:szCs w:val="24"/>
          <w:highlight w:val="none"/>
        </w:rPr>
        <w:t>商就分包项目向甲方承担连带责任。</w:t>
      </w:r>
    </w:p>
    <w:p>
      <w:pPr>
        <w:spacing w:before="1" w:line="219" w:lineRule="auto"/>
        <w:ind w:left="477"/>
        <w:outlineLvl w:val="0"/>
        <w:rPr>
          <w:rFonts w:ascii="宋体" w:hAnsi="宋体" w:cs="宋体"/>
          <w:sz w:val="24"/>
          <w:szCs w:val="24"/>
          <w:highlight w:val="none"/>
        </w:rPr>
      </w:pPr>
      <w:r>
        <w:rPr>
          <w:rFonts w:ascii="宋体" w:hAnsi="宋体" w:cs="宋体"/>
          <w:spacing w:val="-1"/>
          <w:sz w:val="24"/>
          <w:szCs w:val="24"/>
          <w:highlight w:val="none"/>
        </w:rPr>
        <w:t>2.13 不</w:t>
      </w:r>
      <w:r>
        <w:rPr>
          <w:rFonts w:ascii="宋体" w:hAnsi="宋体" w:cs="宋体"/>
          <w:sz w:val="24"/>
          <w:szCs w:val="24"/>
          <w:highlight w:val="none"/>
        </w:rPr>
        <w:t>可抗力</w:t>
      </w:r>
    </w:p>
    <w:p>
      <w:pPr>
        <w:spacing w:before="182" w:line="360" w:lineRule="auto"/>
        <w:ind w:left="39" w:right="67" w:firstLine="436"/>
        <w:rPr>
          <w:rFonts w:ascii="宋体" w:hAnsi="宋体" w:cs="宋体"/>
          <w:sz w:val="24"/>
          <w:szCs w:val="24"/>
          <w:highlight w:val="none"/>
        </w:rPr>
      </w:pPr>
      <w:r>
        <w:rPr>
          <w:rFonts w:ascii="宋体" w:hAnsi="宋体" w:cs="宋体"/>
          <w:spacing w:val="-11"/>
          <w:sz w:val="24"/>
          <w:szCs w:val="24"/>
          <w:highlight w:val="none"/>
        </w:rPr>
        <w:t>2.13.1 如果任何一方遭遇法律规定的不可抗力，致使合同履行受阻时， 履</w:t>
      </w:r>
      <w:r>
        <w:rPr>
          <w:rFonts w:ascii="宋体" w:hAnsi="宋体" w:cs="宋体"/>
          <w:spacing w:val="-5"/>
          <w:sz w:val="24"/>
          <w:szCs w:val="24"/>
          <w:highlight w:val="none"/>
        </w:rPr>
        <w:t>行</w:t>
      </w:r>
      <w:r>
        <w:rPr>
          <w:rFonts w:ascii="宋体" w:hAnsi="宋体" w:cs="宋体"/>
          <w:sz w:val="24"/>
          <w:szCs w:val="24"/>
          <w:highlight w:val="none"/>
        </w:rPr>
        <w:t xml:space="preserve"> </w:t>
      </w:r>
      <w:r>
        <w:rPr>
          <w:rFonts w:ascii="宋体" w:hAnsi="宋体" w:cs="宋体"/>
          <w:spacing w:val="-1"/>
          <w:sz w:val="24"/>
          <w:szCs w:val="24"/>
          <w:highlight w:val="none"/>
        </w:rPr>
        <w:t>合同的期限应予延长，</w:t>
      </w:r>
      <w:r>
        <w:rPr>
          <w:rFonts w:ascii="宋体" w:hAnsi="宋体" w:cs="宋体"/>
          <w:sz w:val="24"/>
          <w:szCs w:val="24"/>
          <w:highlight w:val="none"/>
        </w:rPr>
        <w:t>延长的期限应相当于不可抗力所影响的时间；</w:t>
      </w:r>
    </w:p>
    <w:p>
      <w:pPr>
        <w:spacing w:before="1" w:line="215" w:lineRule="auto"/>
        <w:ind w:left="475"/>
        <w:rPr>
          <w:rFonts w:ascii="宋体" w:hAnsi="宋体" w:cs="宋体"/>
          <w:sz w:val="24"/>
          <w:szCs w:val="24"/>
          <w:highlight w:val="none"/>
        </w:rPr>
      </w:pPr>
      <w:r>
        <w:rPr>
          <w:rFonts w:ascii="宋体" w:hAnsi="宋体" w:cs="宋体"/>
          <w:spacing w:val="-6"/>
          <w:sz w:val="24"/>
          <w:szCs w:val="24"/>
          <w:highlight w:val="none"/>
        </w:rPr>
        <w:t>2.13.2 因</w:t>
      </w:r>
      <w:r>
        <w:rPr>
          <w:rFonts w:ascii="宋体" w:hAnsi="宋体" w:cs="宋体"/>
          <w:spacing w:val="-3"/>
          <w:sz w:val="24"/>
          <w:szCs w:val="24"/>
          <w:highlight w:val="none"/>
        </w:rPr>
        <w:t>不可抗力致使不能实现合同目的的，当事人可以解除合同；</w:t>
      </w:r>
    </w:p>
    <w:p>
      <w:pPr>
        <w:spacing w:before="187" w:line="353" w:lineRule="auto"/>
        <w:ind w:left="43" w:right="63" w:firstLine="431"/>
        <w:rPr>
          <w:rFonts w:ascii="宋体" w:hAnsi="宋体" w:cs="宋体"/>
          <w:sz w:val="24"/>
          <w:szCs w:val="24"/>
          <w:highlight w:val="none"/>
        </w:rPr>
      </w:pPr>
      <w:r>
        <w:rPr>
          <w:rFonts w:ascii="宋体" w:hAnsi="宋体" w:cs="宋体"/>
          <w:spacing w:val="-12"/>
          <w:sz w:val="24"/>
          <w:szCs w:val="24"/>
          <w:highlight w:val="none"/>
        </w:rPr>
        <w:t>2.</w:t>
      </w:r>
      <w:r>
        <w:rPr>
          <w:rFonts w:ascii="宋体" w:hAnsi="宋体" w:cs="宋体"/>
          <w:spacing w:val="-11"/>
          <w:sz w:val="24"/>
          <w:szCs w:val="24"/>
          <w:highlight w:val="none"/>
        </w:rPr>
        <w:t>1</w:t>
      </w:r>
      <w:r>
        <w:rPr>
          <w:rFonts w:ascii="宋体" w:hAnsi="宋体" w:cs="宋体"/>
          <w:spacing w:val="-6"/>
          <w:sz w:val="24"/>
          <w:szCs w:val="24"/>
          <w:highlight w:val="none"/>
        </w:rPr>
        <w:t>3.3 因不可抗力致使合同有变更必要的，双方当事人应在</w:t>
      </w:r>
      <w:r>
        <w:rPr>
          <w:rFonts w:ascii="宋体" w:hAnsi="宋体" w:cs="宋体"/>
          <w:spacing w:val="-3"/>
          <w:sz w:val="24"/>
          <w:szCs w:val="24"/>
          <w:highlight w:val="none"/>
          <w:u w:val="single"/>
        </w:rPr>
        <w:t>合同专用条款</w:t>
      </w:r>
      <w:r>
        <w:rPr>
          <w:rFonts w:ascii="宋体" w:hAnsi="宋体" w:cs="宋体"/>
          <w:spacing w:val="-6"/>
          <w:sz w:val="24"/>
          <w:szCs w:val="24"/>
          <w:highlight w:val="none"/>
        </w:rPr>
        <w:t>约</w:t>
      </w:r>
      <w:r>
        <w:rPr>
          <w:rFonts w:ascii="宋体" w:hAnsi="宋体" w:cs="宋体"/>
          <w:sz w:val="24"/>
          <w:szCs w:val="24"/>
          <w:highlight w:val="none"/>
        </w:rPr>
        <w:t xml:space="preserve"> </w:t>
      </w:r>
      <w:r>
        <w:rPr>
          <w:rFonts w:ascii="宋体" w:hAnsi="宋体" w:cs="宋体"/>
          <w:spacing w:val="-2"/>
          <w:sz w:val="24"/>
          <w:szCs w:val="24"/>
          <w:highlight w:val="none"/>
        </w:rPr>
        <w:t>定时</w:t>
      </w:r>
      <w:r>
        <w:rPr>
          <w:rFonts w:ascii="宋体" w:hAnsi="宋体" w:cs="宋体"/>
          <w:spacing w:val="-1"/>
          <w:sz w:val="24"/>
          <w:szCs w:val="24"/>
          <w:highlight w:val="none"/>
        </w:rPr>
        <w:t>间内以书面形式变更合同；</w:t>
      </w:r>
    </w:p>
    <w:p>
      <w:pPr>
        <w:spacing w:before="1" w:line="350" w:lineRule="auto"/>
        <w:ind w:left="42" w:right="63" w:firstLine="432"/>
        <w:rPr>
          <w:rFonts w:ascii="宋体" w:hAnsi="宋体" w:cs="宋体"/>
          <w:sz w:val="24"/>
          <w:szCs w:val="24"/>
          <w:highlight w:val="none"/>
        </w:rPr>
      </w:pPr>
      <w:r>
        <w:rPr>
          <w:rFonts w:ascii="宋体" w:hAnsi="宋体" w:cs="宋体"/>
          <w:spacing w:val="-12"/>
          <w:sz w:val="24"/>
          <w:szCs w:val="24"/>
          <w:highlight w:val="none"/>
        </w:rPr>
        <w:t>2.</w:t>
      </w:r>
      <w:r>
        <w:rPr>
          <w:rFonts w:ascii="宋体" w:hAnsi="宋体" w:cs="宋体"/>
          <w:spacing w:val="-11"/>
          <w:sz w:val="24"/>
          <w:szCs w:val="24"/>
          <w:highlight w:val="none"/>
        </w:rPr>
        <w:t>1</w:t>
      </w:r>
      <w:r>
        <w:rPr>
          <w:rFonts w:ascii="宋体" w:hAnsi="宋体" w:cs="宋体"/>
          <w:spacing w:val="-6"/>
          <w:sz w:val="24"/>
          <w:szCs w:val="24"/>
          <w:highlight w:val="none"/>
        </w:rPr>
        <w:t>3.4 受不可抗力影响的一方在不可抗力发生后，应在</w:t>
      </w:r>
      <w:r>
        <w:rPr>
          <w:rFonts w:ascii="宋体" w:hAnsi="宋体" w:cs="宋体"/>
          <w:spacing w:val="-6"/>
          <w:sz w:val="24"/>
          <w:szCs w:val="24"/>
          <w:highlight w:val="none"/>
          <w:u w:val="single"/>
        </w:rPr>
        <w:t>合同专用条款</w:t>
      </w:r>
      <w:r>
        <w:rPr>
          <w:rFonts w:ascii="宋体" w:hAnsi="宋体" w:cs="宋体"/>
          <w:spacing w:val="-6"/>
          <w:sz w:val="24"/>
          <w:szCs w:val="24"/>
          <w:highlight w:val="none"/>
        </w:rPr>
        <w:t>约定时</w:t>
      </w:r>
      <w:r>
        <w:rPr>
          <w:rFonts w:ascii="宋体" w:hAnsi="宋体" w:cs="宋体"/>
          <w:sz w:val="24"/>
          <w:szCs w:val="24"/>
          <w:highlight w:val="none"/>
        </w:rPr>
        <w:t xml:space="preserve"> </w:t>
      </w:r>
      <w:r>
        <w:rPr>
          <w:rFonts w:ascii="宋体" w:hAnsi="宋体" w:cs="宋体"/>
          <w:spacing w:val="-14"/>
          <w:sz w:val="24"/>
          <w:szCs w:val="24"/>
          <w:highlight w:val="none"/>
        </w:rPr>
        <w:t>间</w:t>
      </w:r>
      <w:r>
        <w:rPr>
          <w:rFonts w:ascii="宋体" w:hAnsi="宋体" w:cs="宋体"/>
          <w:spacing w:val="-11"/>
          <w:sz w:val="24"/>
          <w:szCs w:val="24"/>
          <w:highlight w:val="none"/>
        </w:rPr>
        <w:t>内以书面形式通知对方当事人，并在</w:t>
      </w:r>
      <w:r>
        <w:rPr>
          <w:rFonts w:ascii="宋体" w:hAnsi="宋体" w:cs="宋体"/>
          <w:spacing w:val="-6"/>
          <w:sz w:val="24"/>
          <w:szCs w:val="24"/>
          <w:highlight w:val="none"/>
          <w:u w:val="single"/>
        </w:rPr>
        <w:t>合同专用条款</w:t>
      </w:r>
      <w:r>
        <w:rPr>
          <w:rFonts w:ascii="宋体" w:hAnsi="宋体" w:cs="宋体"/>
          <w:spacing w:val="-11"/>
          <w:sz w:val="24"/>
          <w:szCs w:val="24"/>
          <w:highlight w:val="none"/>
        </w:rPr>
        <w:t>约定时间内，将有关部门出</w:t>
      </w:r>
      <w:r>
        <w:rPr>
          <w:rFonts w:ascii="宋体" w:hAnsi="宋体" w:cs="宋体"/>
          <w:sz w:val="24"/>
          <w:szCs w:val="24"/>
          <w:highlight w:val="none"/>
        </w:rPr>
        <w:t xml:space="preserve"> </w:t>
      </w:r>
      <w:r>
        <w:rPr>
          <w:rFonts w:ascii="宋体" w:hAnsi="宋体" w:cs="宋体"/>
          <w:spacing w:val="-1"/>
          <w:sz w:val="24"/>
          <w:szCs w:val="24"/>
          <w:highlight w:val="none"/>
        </w:rPr>
        <w:t>具的证明文件送达对方当事人。</w:t>
      </w:r>
    </w:p>
    <w:p>
      <w:pPr>
        <w:spacing w:before="1" w:line="218" w:lineRule="auto"/>
        <w:ind w:left="477"/>
        <w:outlineLvl w:val="0"/>
        <w:rPr>
          <w:rFonts w:ascii="宋体" w:hAnsi="宋体" w:cs="宋体"/>
          <w:sz w:val="24"/>
          <w:szCs w:val="24"/>
          <w:highlight w:val="none"/>
        </w:rPr>
      </w:pPr>
      <w:r>
        <w:rPr>
          <w:rFonts w:ascii="宋体" w:hAnsi="宋体" w:cs="宋体"/>
          <w:spacing w:val="-1"/>
          <w:sz w:val="24"/>
          <w:szCs w:val="24"/>
          <w:highlight w:val="none"/>
        </w:rPr>
        <w:t>2.1</w:t>
      </w:r>
      <w:r>
        <w:rPr>
          <w:rFonts w:ascii="宋体" w:hAnsi="宋体" w:cs="宋体"/>
          <w:sz w:val="24"/>
          <w:szCs w:val="24"/>
          <w:highlight w:val="none"/>
        </w:rPr>
        <w:t>4 税费</w:t>
      </w:r>
    </w:p>
    <w:p>
      <w:pPr>
        <w:spacing w:before="184" w:line="219" w:lineRule="auto"/>
        <w:ind w:left="477"/>
        <w:rPr>
          <w:rFonts w:ascii="宋体" w:hAnsi="宋体" w:cs="宋体"/>
          <w:sz w:val="24"/>
          <w:szCs w:val="24"/>
          <w:highlight w:val="none"/>
        </w:rPr>
      </w:pPr>
      <w:r>
        <w:rPr>
          <w:rFonts w:ascii="宋体" w:hAnsi="宋体" w:cs="宋体"/>
          <w:spacing w:val="-1"/>
          <w:sz w:val="24"/>
          <w:szCs w:val="24"/>
          <w:highlight w:val="none"/>
        </w:rPr>
        <w:t>与合同有关的一切税费，均按</w:t>
      </w:r>
      <w:r>
        <w:rPr>
          <w:rFonts w:ascii="宋体" w:hAnsi="宋体" w:cs="宋体"/>
          <w:sz w:val="24"/>
          <w:szCs w:val="24"/>
          <w:highlight w:val="none"/>
        </w:rPr>
        <w:t>照中华人民共和国法律的相关规定缴纳。</w:t>
      </w:r>
    </w:p>
    <w:p>
      <w:pPr>
        <w:spacing w:before="183" w:line="220" w:lineRule="auto"/>
        <w:ind w:left="477"/>
        <w:outlineLvl w:val="0"/>
        <w:rPr>
          <w:rFonts w:ascii="宋体" w:hAnsi="宋体" w:cs="宋体"/>
          <w:sz w:val="24"/>
          <w:szCs w:val="24"/>
          <w:highlight w:val="none"/>
        </w:rPr>
      </w:pPr>
      <w:r>
        <w:rPr>
          <w:rFonts w:ascii="宋体" w:hAnsi="宋体" w:cs="宋体"/>
          <w:spacing w:val="-1"/>
          <w:sz w:val="24"/>
          <w:szCs w:val="24"/>
          <w:highlight w:val="none"/>
        </w:rPr>
        <w:t>2.15 乙</w:t>
      </w:r>
      <w:r>
        <w:rPr>
          <w:rFonts w:ascii="宋体" w:hAnsi="宋体" w:cs="宋体"/>
          <w:sz w:val="24"/>
          <w:szCs w:val="24"/>
          <w:highlight w:val="none"/>
        </w:rPr>
        <w:t>方破产</w:t>
      </w:r>
    </w:p>
    <w:p>
      <w:pPr>
        <w:rPr>
          <w:highlight w:val="none"/>
        </w:rPr>
        <w:sectPr>
          <w:headerReference r:id="rId13" w:type="default"/>
          <w:footerReference r:id="rId14" w:type="default"/>
          <w:pgSz w:w="11907" w:h="16839"/>
          <w:pgMar w:top="1118" w:right="1734" w:bottom="1233" w:left="1771" w:header="877" w:footer="982" w:gutter="0"/>
          <w:cols w:space="720" w:num="1"/>
        </w:sectPr>
      </w:pPr>
    </w:p>
    <w:p>
      <w:pPr>
        <w:spacing w:line="354" w:lineRule="auto"/>
        <w:rPr>
          <w:highlight w:val="none"/>
        </w:rPr>
      </w:pPr>
    </w:p>
    <w:p>
      <w:pPr>
        <w:spacing w:before="78" w:line="360" w:lineRule="auto"/>
        <w:ind w:left="37" w:right="79" w:firstLine="439"/>
        <w:rPr>
          <w:rFonts w:ascii="宋体" w:hAnsi="宋体" w:cs="宋体"/>
          <w:sz w:val="24"/>
          <w:szCs w:val="24"/>
          <w:highlight w:val="none"/>
        </w:rPr>
      </w:pPr>
      <w:r>
        <w:rPr>
          <w:rFonts w:ascii="宋体" w:hAnsi="宋体" w:cs="宋体"/>
          <w:spacing w:val="-10"/>
          <w:sz w:val="24"/>
          <w:szCs w:val="24"/>
          <w:highlight w:val="none"/>
        </w:rPr>
        <w:t>如果</w:t>
      </w:r>
      <w:r>
        <w:rPr>
          <w:rFonts w:ascii="宋体" w:hAnsi="宋体" w:cs="宋体"/>
          <w:spacing w:val="-7"/>
          <w:sz w:val="24"/>
          <w:szCs w:val="24"/>
          <w:highlight w:val="none"/>
        </w:rPr>
        <w:t>乙</w:t>
      </w:r>
      <w:r>
        <w:rPr>
          <w:rFonts w:ascii="宋体" w:hAnsi="宋体" w:cs="宋体"/>
          <w:spacing w:val="-5"/>
          <w:sz w:val="24"/>
          <w:szCs w:val="24"/>
          <w:highlight w:val="none"/>
        </w:rPr>
        <w:t>方破产导致合同无法履行时， 甲方可以书面形式通知乙方终止合同且</w:t>
      </w:r>
      <w:r>
        <w:rPr>
          <w:rFonts w:ascii="宋体" w:hAnsi="宋体" w:cs="宋体"/>
          <w:sz w:val="24"/>
          <w:szCs w:val="24"/>
          <w:highlight w:val="none"/>
        </w:rPr>
        <w:t xml:space="preserve"> </w:t>
      </w:r>
      <w:r>
        <w:rPr>
          <w:rFonts w:ascii="宋体" w:hAnsi="宋体" w:cs="宋体"/>
          <w:spacing w:val="-3"/>
          <w:sz w:val="24"/>
          <w:szCs w:val="24"/>
          <w:highlight w:val="none"/>
        </w:rPr>
        <w:t>不给予乙方任何补偿和赔偿，但合同的终止不损害或不影响甲方已经采取或将</w:t>
      </w:r>
      <w:r>
        <w:rPr>
          <w:rFonts w:ascii="宋体" w:hAnsi="宋体" w:cs="宋体"/>
          <w:sz w:val="24"/>
          <w:szCs w:val="24"/>
          <w:highlight w:val="none"/>
        </w:rPr>
        <w:t xml:space="preserve">要 </w:t>
      </w:r>
      <w:r>
        <w:rPr>
          <w:rFonts w:ascii="宋体" w:hAnsi="宋体" w:cs="宋体"/>
          <w:spacing w:val="-1"/>
          <w:sz w:val="24"/>
          <w:szCs w:val="24"/>
          <w:highlight w:val="none"/>
        </w:rPr>
        <w:t>采取的任何要求乙</w:t>
      </w:r>
      <w:r>
        <w:rPr>
          <w:rFonts w:ascii="宋体" w:hAnsi="宋体" w:cs="宋体"/>
          <w:sz w:val="24"/>
          <w:szCs w:val="24"/>
          <w:highlight w:val="none"/>
        </w:rPr>
        <w:t>方支付违约金、赔偿损失等的行动或补救措施的权利。</w:t>
      </w:r>
    </w:p>
    <w:p>
      <w:pPr>
        <w:spacing w:line="220" w:lineRule="auto"/>
        <w:ind w:left="477"/>
        <w:outlineLvl w:val="0"/>
        <w:rPr>
          <w:rFonts w:ascii="宋体" w:hAnsi="宋体" w:cs="宋体"/>
          <w:sz w:val="24"/>
          <w:szCs w:val="24"/>
          <w:highlight w:val="none"/>
        </w:rPr>
      </w:pPr>
      <w:r>
        <w:rPr>
          <w:rFonts w:ascii="宋体" w:hAnsi="宋体" w:cs="宋体"/>
          <w:spacing w:val="-1"/>
          <w:sz w:val="24"/>
          <w:szCs w:val="24"/>
          <w:highlight w:val="none"/>
        </w:rPr>
        <w:t>2</w:t>
      </w:r>
      <w:r>
        <w:rPr>
          <w:rFonts w:ascii="宋体" w:hAnsi="宋体" w:cs="宋体"/>
          <w:sz w:val="24"/>
          <w:szCs w:val="24"/>
          <w:highlight w:val="none"/>
        </w:rPr>
        <w:t>.16 合同中止、终止</w:t>
      </w:r>
    </w:p>
    <w:p>
      <w:pPr>
        <w:spacing w:before="181" w:line="220" w:lineRule="auto"/>
        <w:ind w:left="475"/>
        <w:rPr>
          <w:rFonts w:ascii="宋体" w:hAnsi="宋体" w:cs="宋体"/>
          <w:sz w:val="24"/>
          <w:szCs w:val="24"/>
          <w:highlight w:val="none"/>
        </w:rPr>
      </w:pPr>
      <w:r>
        <w:rPr>
          <w:rFonts w:ascii="宋体" w:hAnsi="宋体" w:cs="宋体"/>
          <w:spacing w:val="-5"/>
          <w:sz w:val="24"/>
          <w:szCs w:val="24"/>
          <w:highlight w:val="none"/>
        </w:rPr>
        <w:t>2.16.1 双方当事人不得擅自中止或者终止合同；</w:t>
      </w:r>
    </w:p>
    <w:p>
      <w:pPr>
        <w:spacing w:before="182" w:line="216" w:lineRule="auto"/>
        <w:ind w:left="475"/>
        <w:rPr>
          <w:rFonts w:ascii="宋体" w:hAnsi="宋体" w:cs="宋体"/>
          <w:sz w:val="24"/>
          <w:szCs w:val="24"/>
          <w:highlight w:val="none"/>
        </w:rPr>
      </w:pPr>
      <w:r>
        <w:rPr>
          <w:rFonts w:ascii="宋体" w:hAnsi="宋体" w:cs="宋体"/>
          <w:spacing w:val="-8"/>
          <w:sz w:val="24"/>
          <w:szCs w:val="24"/>
          <w:highlight w:val="none"/>
        </w:rPr>
        <w:t>2.16.2 合同继续履行将损害国家利益和社会公共利益的，双方当事人应当</w:t>
      </w:r>
      <w:r>
        <w:rPr>
          <w:rFonts w:ascii="宋体" w:hAnsi="宋体" w:cs="宋体"/>
          <w:spacing w:val="-4"/>
          <w:sz w:val="24"/>
          <w:szCs w:val="24"/>
          <w:highlight w:val="none"/>
        </w:rPr>
        <w:t>中</w:t>
      </w:r>
    </w:p>
    <w:p>
      <w:pPr>
        <w:spacing w:before="187" w:line="360" w:lineRule="auto"/>
        <w:ind w:left="77" w:right="80" w:hanging="38"/>
        <w:rPr>
          <w:rFonts w:ascii="宋体" w:hAnsi="宋体" w:cs="宋体"/>
          <w:sz w:val="24"/>
          <w:szCs w:val="24"/>
          <w:highlight w:val="none"/>
        </w:rPr>
      </w:pPr>
      <w:r>
        <w:rPr>
          <w:rFonts w:ascii="宋体" w:hAnsi="宋体" w:cs="宋体"/>
          <w:spacing w:val="-18"/>
          <w:sz w:val="24"/>
          <w:szCs w:val="24"/>
          <w:highlight w:val="none"/>
        </w:rPr>
        <w:t>止</w:t>
      </w:r>
      <w:r>
        <w:rPr>
          <w:rFonts w:ascii="宋体" w:hAnsi="宋体" w:cs="宋体"/>
          <w:spacing w:val="-11"/>
          <w:sz w:val="24"/>
          <w:szCs w:val="24"/>
          <w:highlight w:val="none"/>
        </w:rPr>
        <w:t>或</w:t>
      </w:r>
      <w:r>
        <w:rPr>
          <w:rFonts w:ascii="宋体" w:hAnsi="宋体" w:cs="宋体"/>
          <w:spacing w:val="-9"/>
          <w:sz w:val="24"/>
          <w:szCs w:val="24"/>
          <w:highlight w:val="none"/>
        </w:rPr>
        <w:t>者终止合同。有过错的一方应当承担赔偿责任，双方当事人都有过错的，各</w:t>
      </w:r>
      <w:r>
        <w:rPr>
          <w:rFonts w:ascii="宋体" w:hAnsi="宋体" w:cs="宋体"/>
          <w:sz w:val="24"/>
          <w:szCs w:val="24"/>
          <w:highlight w:val="none"/>
        </w:rPr>
        <w:t xml:space="preserve"> </w:t>
      </w:r>
      <w:r>
        <w:rPr>
          <w:rFonts w:ascii="宋体" w:hAnsi="宋体" w:cs="宋体"/>
          <w:spacing w:val="-11"/>
          <w:sz w:val="24"/>
          <w:szCs w:val="24"/>
          <w:highlight w:val="none"/>
        </w:rPr>
        <w:t>自</w:t>
      </w:r>
      <w:r>
        <w:rPr>
          <w:rFonts w:ascii="宋体" w:hAnsi="宋体" w:cs="宋体"/>
          <w:spacing w:val="-8"/>
          <w:sz w:val="24"/>
          <w:szCs w:val="24"/>
          <w:highlight w:val="none"/>
        </w:rPr>
        <w:t>承担相应的责任。</w:t>
      </w:r>
    </w:p>
    <w:p>
      <w:pPr>
        <w:spacing w:before="1" w:line="219" w:lineRule="auto"/>
        <w:ind w:left="477"/>
        <w:outlineLvl w:val="0"/>
        <w:rPr>
          <w:rFonts w:ascii="宋体" w:hAnsi="宋体" w:cs="宋体"/>
          <w:sz w:val="24"/>
          <w:szCs w:val="24"/>
          <w:highlight w:val="none"/>
        </w:rPr>
      </w:pPr>
      <w:r>
        <w:rPr>
          <w:rFonts w:ascii="宋体" w:hAnsi="宋体" w:cs="宋体"/>
          <w:spacing w:val="-1"/>
          <w:sz w:val="24"/>
          <w:szCs w:val="24"/>
          <w:highlight w:val="none"/>
        </w:rPr>
        <w:t>2.17</w:t>
      </w:r>
      <w:r>
        <w:rPr>
          <w:rFonts w:ascii="宋体" w:hAnsi="宋体" w:cs="宋体"/>
          <w:sz w:val="24"/>
          <w:szCs w:val="24"/>
          <w:highlight w:val="none"/>
        </w:rPr>
        <w:t xml:space="preserve"> 检验和验收</w:t>
      </w:r>
    </w:p>
    <w:p>
      <w:pPr>
        <w:spacing w:before="184" w:line="350" w:lineRule="auto"/>
        <w:ind w:left="28" w:right="8" w:firstLine="446"/>
        <w:rPr>
          <w:rFonts w:ascii="宋体" w:hAnsi="宋体" w:cs="宋体"/>
          <w:sz w:val="24"/>
          <w:szCs w:val="24"/>
          <w:highlight w:val="none"/>
        </w:rPr>
      </w:pPr>
      <w:r>
        <w:rPr>
          <w:rFonts w:ascii="宋体" w:hAnsi="宋体" w:cs="宋体"/>
          <w:spacing w:val="-8"/>
          <w:sz w:val="24"/>
          <w:szCs w:val="24"/>
          <w:highlight w:val="none"/>
        </w:rPr>
        <w:t>2.17.1 货物交付前，乙方应对货物的质量、数量等方面进行详细、全面的</w:t>
      </w:r>
      <w:r>
        <w:rPr>
          <w:rFonts w:ascii="宋体" w:hAnsi="宋体" w:cs="宋体"/>
          <w:spacing w:val="-5"/>
          <w:sz w:val="24"/>
          <w:szCs w:val="24"/>
          <w:highlight w:val="none"/>
        </w:rPr>
        <w:t>检</w:t>
      </w:r>
      <w:r>
        <w:rPr>
          <w:rFonts w:ascii="宋体" w:hAnsi="宋体" w:cs="宋体"/>
          <w:sz w:val="24"/>
          <w:szCs w:val="24"/>
          <w:highlight w:val="none"/>
        </w:rPr>
        <w:t xml:space="preserve"> </w:t>
      </w:r>
      <w:r>
        <w:rPr>
          <w:rFonts w:ascii="宋体" w:hAnsi="宋体" w:cs="宋体"/>
          <w:spacing w:val="-15"/>
          <w:sz w:val="24"/>
          <w:szCs w:val="24"/>
          <w:highlight w:val="none"/>
        </w:rPr>
        <w:t>验</w:t>
      </w:r>
      <w:r>
        <w:rPr>
          <w:rFonts w:ascii="宋体" w:hAnsi="宋体" w:cs="宋体"/>
          <w:spacing w:val="-11"/>
          <w:sz w:val="24"/>
          <w:szCs w:val="24"/>
          <w:highlight w:val="none"/>
        </w:rPr>
        <w:t>，并向甲方出具证明货物符合合同约定的文件；货物交付时，乙方在</w:t>
      </w:r>
      <w:r>
        <w:rPr>
          <w:rFonts w:ascii="宋体" w:hAnsi="宋体" w:cs="宋体"/>
          <w:spacing w:val="-8"/>
          <w:sz w:val="24"/>
          <w:szCs w:val="24"/>
          <w:highlight w:val="none"/>
          <w:u w:val="single"/>
        </w:rPr>
        <w:t>合同专用条款</w:t>
      </w:r>
      <w:r>
        <w:rPr>
          <w:rFonts w:ascii="宋体" w:hAnsi="宋体" w:cs="宋体"/>
          <w:spacing w:val="-2"/>
          <w:sz w:val="24"/>
          <w:szCs w:val="24"/>
          <w:highlight w:val="none"/>
        </w:rPr>
        <w:t>约定时间内组织验收，并可依法邀请</w:t>
      </w:r>
      <w:r>
        <w:rPr>
          <w:rFonts w:ascii="宋体" w:hAnsi="宋体" w:cs="宋体"/>
          <w:spacing w:val="-1"/>
          <w:sz w:val="24"/>
          <w:szCs w:val="24"/>
          <w:highlight w:val="none"/>
        </w:rPr>
        <w:t>相关方参加，验收应出具验收书。</w:t>
      </w:r>
    </w:p>
    <w:p>
      <w:pPr>
        <w:spacing w:line="360" w:lineRule="auto"/>
        <w:ind w:left="39" w:firstLine="436"/>
        <w:rPr>
          <w:rFonts w:ascii="宋体" w:hAnsi="宋体" w:cs="宋体"/>
          <w:sz w:val="24"/>
          <w:szCs w:val="24"/>
          <w:highlight w:val="none"/>
        </w:rPr>
      </w:pPr>
      <w:r>
        <w:rPr>
          <w:rFonts w:ascii="宋体" w:hAnsi="宋体" w:cs="宋体"/>
          <w:spacing w:val="-10"/>
          <w:sz w:val="24"/>
          <w:szCs w:val="24"/>
          <w:highlight w:val="none"/>
        </w:rPr>
        <w:t>2.</w:t>
      </w:r>
      <w:r>
        <w:rPr>
          <w:rFonts w:ascii="宋体" w:hAnsi="宋体" w:cs="宋体"/>
          <w:spacing w:val="-7"/>
          <w:sz w:val="24"/>
          <w:szCs w:val="24"/>
          <w:highlight w:val="none"/>
        </w:rPr>
        <w:t>1</w:t>
      </w:r>
      <w:r>
        <w:rPr>
          <w:rFonts w:ascii="宋体" w:hAnsi="宋体" w:cs="宋体"/>
          <w:spacing w:val="-5"/>
          <w:sz w:val="24"/>
          <w:szCs w:val="24"/>
          <w:highlight w:val="none"/>
        </w:rPr>
        <w:t>7.2 合同期满或者履行完毕后，甲方有权组织(包括依法邀请国家认可的</w:t>
      </w:r>
      <w:r>
        <w:rPr>
          <w:rFonts w:ascii="宋体" w:hAnsi="宋体" w:cs="宋体"/>
          <w:sz w:val="24"/>
          <w:szCs w:val="24"/>
          <w:highlight w:val="none"/>
        </w:rPr>
        <w:t xml:space="preserve"> </w:t>
      </w:r>
      <w:r>
        <w:rPr>
          <w:rFonts w:ascii="宋体" w:hAnsi="宋体" w:cs="宋体"/>
          <w:spacing w:val="-14"/>
          <w:sz w:val="24"/>
          <w:szCs w:val="24"/>
          <w:highlight w:val="none"/>
        </w:rPr>
        <w:t>质</w:t>
      </w:r>
      <w:r>
        <w:rPr>
          <w:rFonts w:ascii="宋体" w:hAnsi="宋体" w:cs="宋体"/>
          <w:spacing w:val="-9"/>
          <w:sz w:val="24"/>
          <w:szCs w:val="24"/>
          <w:highlight w:val="none"/>
        </w:rPr>
        <w:t>量检测机构参加) 对乙方履约的验收，即：按照合同约定的技术、服务、安全</w:t>
      </w:r>
      <w:r>
        <w:rPr>
          <w:rFonts w:ascii="宋体" w:hAnsi="宋体" w:cs="宋体"/>
          <w:sz w:val="24"/>
          <w:szCs w:val="24"/>
          <w:highlight w:val="none"/>
        </w:rPr>
        <w:t xml:space="preserve"> </w:t>
      </w:r>
      <w:r>
        <w:rPr>
          <w:rFonts w:ascii="宋体" w:hAnsi="宋体" w:cs="宋体"/>
          <w:spacing w:val="-1"/>
          <w:sz w:val="24"/>
          <w:szCs w:val="24"/>
          <w:highlight w:val="none"/>
        </w:rPr>
        <w:t>标准，组织对每一项技术、服务、安全标准的履约情况</w:t>
      </w:r>
      <w:r>
        <w:rPr>
          <w:rFonts w:ascii="宋体" w:hAnsi="宋体" w:cs="宋体"/>
          <w:sz w:val="24"/>
          <w:szCs w:val="24"/>
          <w:highlight w:val="none"/>
        </w:rPr>
        <w:t>的验收，并出具验收书。</w:t>
      </w:r>
    </w:p>
    <w:p>
      <w:pPr>
        <w:spacing w:before="2" w:line="345" w:lineRule="auto"/>
        <w:ind w:left="28" w:right="12" w:firstLine="446"/>
        <w:rPr>
          <w:rFonts w:ascii="宋体" w:hAnsi="宋体" w:cs="宋体"/>
          <w:sz w:val="24"/>
          <w:szCs w:val="24"/>
          <w:highlight w:val="none"/>
        </w:rPr>
      </w:pPr>
      <w:r>
        <w:rPr>
          <w:rFonts w:ascii="宋体" w:hAnsi="宋体" w:cs="宋体"/>
          <w:spacing w:val="-4"/>
          <w:sz w:val="24"/>
          <w:szCs w:val="24"/>
          <w:highlight w:val="none"/>
        </w:rPr>
        <w:t>2.17.3 检验和验收标准、程序等具体内容以及前述验收书的效力详见</w:t>
      </w:r>
      <w:r>
        <w:rPr>
          <w:rFonts w:ascii="宋体" w:hAnsi="宋体" w:cs="宋体"/>
          <w:sz w:val="24"/>
          <w:szCs w:val="24"/>
          <w:highlight w:val="none"/>
          <w:u w:val="single"/>
        </w:rPr>
        <w:t>合同专 用条款</w:t>
      </w:r>
      <w:r>
        <w:rPr>
          <w:rFonts w:ascii="宋体" w:hAnsi="宋体" w:cs="宋体"/>
          <w:sz w:val="24"/>
          <w:szCs w:val="24"/>
          <w:highlight w:val="none"/>
        </w:rPr>
        <w:t>。</w:t>
      </w:r>
    </w:p>
    <w:p>
      <w:pPr>
        <w:spacing w:line="220" w:lineRule="auto"/>
        <w:ind w:left="477"/>
        <w:outlineLvl w:val="0"/>
        <w:rPr>
          <w:rFonts w:ascii="宋体" w:hAnsi="宋体" w:cs="宋体"/>
          <w:sz w:val="24"/>
          <w:szCs w:val="24"/>
          <w:highlight w:val="none"/>
        </w:rPr>
      </w:pPr>
      <w:r>
        <w:rPr>
          <w:rFonts w:ascii="宋体" w:hAnsi="宋体" w:cs="宋体"/>
          <w:spacing w:val="-1"/>
          <w:sz w:val="24"/>
          <w:szCs w:val="24"/>
          <w:highlight w:val="none"/>
        </w:rPr>
        <w:t>2.18 计</w:t>
      </w:r>
      <w:r>
        <w:rPr>
          <w:rFonts w:ascii="宋体" w:hAnsi="宋体" w:cs="宋体"/>
          <w:sz w:val="24"/>
          <w:szCs w:val="24"/>
          <w:highlight w:val="none"/>
        </w:rPr>
        <w:t>量单位</w:t>
      </w:r>
    </w:p>
    <w:p>
      <w:pPr>
        <w:spacing w:before="181" w:line="220" w:lineRule="auto"/>
        <w:ind w:left="486"/>
        <w:rPr>
          <w:rFonts w:ascii="宋体" w:hAnsi="宋体" w:cs="宋体"/>
          <w:sz w:val="24"/>
          <w:szCs w:val="24"/>
          <w:highlight w:val="none"/>
        </w:rPr>
      </w:pPr>
      <w:r>
        <w:rPr>
          <w:rFonts w:ascii="宋体" w:hAnsi="宋体" w:cs="宋体"/>
          <w:spacing w:val="-2"/>
          <w:sz w:val="24"/>
          <w:szCs w:val="24"/>
          <w:highlight w:val="none"/>
        </w:rPr>
        <w:t>除技术规范中另有规定外,合同的计量单位均使用国家法</w:t>
      </w:r>
      <w:r>
        <w:rPr>
          <w:rFonts w:ascii="宋体" w:hAnsi="宋体" w:cs="宋体"/>
          <w:spacing w:val="-1"/>
          <w:sz w:val="24"/>
          <w:szCs w:val="24"/>
          <w:highlight w:val="none"/>
        </w:rPr>
        <w:t>定计量单位。</w:t>
      </w:r>
    </w:p>
    <w:p>
      <w:pPr>
        <w:spacing w:before="182" w:line="220" w:lineRule="auto"/>
        <w:ind w:left="477"/>
        <w:outlineLvl w:val="0"/>
        <w:rPr>
          <w:rFonts w:ascii="宋体" w:hAnsi="宋体" w:cs="宋体"/>
          <w:sz w:val="24"/>
          <w:szCs w:val="24"/>
          <w:highlight w:val="none"/>
        </w:rPr>
      </w:pPr>
      <w:r>
        <w:rPr>
          <w:rFonts w:ascii="宋体" w:hAnsi="宋体" w:cs="宋体"/>
          <w:spacing w:val="1"/>
          <w:sz w:val="24"/>
          <w:szCs w:val="24"/>
          <w:highlight w:val="none"/>
        </w:rPr>
        <w:t>2.19</w:t>
      </w:r>
      <w:r>
        <w:rPr>
          <w:rFonts w:ascii="宋体" w:hAnsi="宋体" w:cs="宋体"/>
          <w:sz w:val="24"/>
          <w:szCs w:val="24"/>
          <w:highlight w:val="none"/>
        </w:rPr>
        <w:t xml:space="preserve"> 合同使用的文字和适用的法律</w:t>
      </w:r>
    </w:p>
    <w:p>
      <w:pPr>
        <w:spacing w:before="182" w:line="219" w:lineRule="auto"/>
        <w:ind w:left="475"/>
        <w:rPr>
          <w:rFonts w:ascii="宋体" w:hAnsi="宋体" w:cs="宋体"/>
          <w:sz w:val="24"/>
          <w:szCs w:val="24"/>
          <w:highlight w:val="none"/>
        </w:rPr>
      </w:pPr>
      <w:r>
        <w:rPr>
          <w:rFonts w:ascii="宋体" w:hAnsi="宋体" w:cs="宋体"/>
          <w:spacing w:val="-6"/>
          <w:sz w:val="24"/>
          <w:szCs w:val="24"/>
          <w:highlight w:val="none"/>
        </w:rPr>
        <w:t>2.</w:t>
      </w:r>
      <w:r>
        <w:rPr>
          <w:rFonts w:ascii="宋体" w:hAnsi="宋体" w:cs="宋体"/>
          <w:spacing w:val="-3"/>
          <w:sz w:val="24"/>
          <w:szCs w:val="24"/>
          <w:highlight w:val="none"/>
        </w:rPr>
        <w:t>19.1 合同使用汉语书就、变更和解释；</w:t>
      </w:r>
    </w:p>
    <w:p>
      <w:pPr>
        <w:spacing w:before="183" w:line="220" w:lineRule="auto"/>
        <w:ind w:left="475"/>
        <w:rPr>
          <w:rFonts w:ascii="宋体" w:hAnsi="宋体" w:cs="宋体"/>
          <w:sz w:val="24"/>
          <w:szCs w:val="24"/>
          <w:highlight w:val="none"/>
        </w:rPr>
      </w:pPr>
      <w:r>
        <w:rPr>
          <w:rFonts w:ascii="宋体" w:hAnsi="宋体" w:cs="宋体"/>
          <w:spacing w:val="-5"/>
          <w:sz w:val="24"/>
          <w:szCs w:val="24"/>
          <w:highlight w:val="none"/>
        </w:rPr>
        <w:t>2.19.2 合同适用中华人民共和国法律</w:t>
      </w:r>
      <w:r>
        <w:rPr>
          <w:rFonts w:ascii="宋体" w:hAnsi="宋体" w:cs="宋体"/>
          <w:spacing w:val="-4"/>
          <w:sz w:val="24"/>
          <w:szCs w:val="24"/>
          <w:highlight w:val="none"/>
        </w:rPr>
        <w:t>。</w:t>
      </w:r>
    </w:p>
    <w:p>
      <w:pPr>
        <w:spacing w:before="183" w:line="220" w:lineRule="auto"/>
        <w:ind w:left="477"/>
        <w:outlineLvl w:val="0"/>
        <w:rPr>
          <w:rFonts w:ascii="宋体" w:hAnsi="宋体" w:cs="宋体"/>
          <w:sz w:val="24"/>
          <w:szCs w:val="24"/>
          <w:highlight w:val="none"/>
        </w:rPr>
      </w:pPr>
      <w:r>
        <w:rPr>
          <w:rFonts w:ascii="宋体" w:hAnsi="宋体" w:cs="宋体"/>
          <w:spacing w:val="-1"/>
          <w:sz w:val="24"/>
          <w:szCs w:val="24"/>
          <w:highlight w:val="none"/>
        </w:rPr>
        <w:t>2.20</w:t>
      </w:r>
      <w:r>
        <w:rPr>
          <w:rFonts w:ascii="宋体" w:hAnsi="宋体" w:cs="宋体"/>
          <w:sz w:val="24"/>
          <w:szCs w:val="24"/>
          <w:highlight w:val="none"/>
        </w:rPr>
        <w:t xml:space="preserve"> 履约保证金</w:t>
      </w:r>
    </w:p>
    <w:p>
      <w:pPr>
        <w:spacing w:before="183" w:line="355" w:lineRule="auto"/>
        <w:ind w:left="39" w:right="20" w:firstLine="436"/>
        <w:rPr>
          <w:rFonts w:ascii="宋体" w:hAnsi="宋体" w:cs="宋体"/>
          <w:sz w:val="24"/>
          <w:szCs w:val="24"/>
          <w:highlight w:val="none"/>
        </w:rPr>
      </w:pPr>
      <w:r>
        <w:rPr>
          <w:rFonts w:ascii="宋体" w:hAnsi="宋体" w:cs="宋体"/>
          <w:spacing w:val="-12"/>
          <w:sz w:val="24"/>
          <w:szCs w:val="24"/>
          <w:highlight w:val="none"/>
        </w:rPr>
        <w:t>2.</w:t>
      </w:r>
      <w:r>
        <w:rPr>
          <w:rFonts w:ascii="宋体" w:hAnsi="宋体" w:cs="宋体"/>
          <w:spacing w:val="-11"/>
          <w:sz w:val="24"/>
          <w:szCs w:val="24"/>
          <w:highlight w:val="none"/>
        </w:rPr>
        <w:t>2</w:t>
      </w:r>
      <w:r>
        <w:rPr>
          <w:rFonts w:ascii="宋体" w:hAnsi="宋体" w:cs="宋体"/>
          <w:spacing w:val="-6"/>
          <w:sz w:val="24"/>
          <w:szCs w:val="24"/>
          <w:highlight w:val="none"/>
        </w:rPr>
        <w:t>0.1 采购文件要求乙方提交履约保证金的，乙方应按</w:t>
      </w:r>
      <w:r>
        <w:rPr>
          <w:rFonts w:hint="eastAsia" w:ascii="宋体" w:hAnsi="宋体" w:cs="宋体"/>
          <w:spacing w:val="-5"/>
          <w:sz w:val="24"/>
          <w:szCs w:val="24"/>
          <w:highlight w:val="none"/>
          <w:u w:val="single"/>
        </w:rPr>
        <w:t>供应商须知前附表的</w:t>
      </w:r>
      <w:r>
        <w:rPr>
          <w:rFonts w:ascii="宋体" w:hAnsi="宋体" w:cs="宋体"/>
          <w:spacing w:val="-6"/>
          <w:sz w:val="24"/>
          <w:szCs w:val="24"/>
          <w:highlight w:val="none"/>
        </w:rPr>
        <w:t>约定</w:t>
      </w:r>
      <w:r>
        <w:rPr>
          <w:rFonts w:ascii="宋体" w:hAnsi="宋体" w:cs="宋体"/>
          <w:spacing w:val="-10"/>
          <w:sz w:val="24"/>
          <w:szCs w:val="24"/>
          <w:highlight w:val="none"/>
        </w:rPr>
        <w:t>提</w:t>
      </w:r>
      <w:r>
        <w:rPr>
          <w:rFonts w:ascii="宋体" w:hAnsi="宋体" w:cs="宋体"/>
          <w:spacing w:val="-6"/>
          <w:sz w:val="24"/>
          <w:szCs w:val="24"/>
          <w:highlight w:val="none"/>
        </w:rPr>
        <w:t>交不超过合同价</w:t>
      </w:r>
      <w:r>
        <w:rPr>
          <w:rFonts w:hint="eastAsia" w:ascii="宋体" w:hAnsi="宋体" w:cs="宋体"/>
          <w:spacing w:val="-6"/>
          <w:sz w:val="24"/>
          <w:szCs w:val="24"/>
          <w:highlight w:val="none"/>
        </w:rPr>
        <w:t>2.5</w:t>
      </w:r>
      <w:r>
        <w:rPr>
          <w:rFonts w:ascii="宋体" w:hAnsi="宋体" w:cs="宋体"/>
          <w:spacing w:val="-6"/>
          <w:sz w:val="24"/>
          <w:szCs w:val="24"/>
          <w:highlight w:val="none"/>
        </w:rPr>
        <w:t>%的履约保证金；</w:t>
      </w:r>
    </w:p>
    <w:p>
      <w:pPr>
        <w:rPr>
          <w:highlight w:val="none"/>
        </w:rPr>
        <w:sectPr>
          <w:headerReference r:id="rId15" w:type="default"/>
          <w:footerReference r:id="rId16" w:type="default"/>
          <w:pgSz w:w="11907" w:h="16839"/>
          <w:pgMar w:top="1118" w:right="1719" w:bottom="1233" w:left="1771" w:header="877" w:footer="982" w:gutter="0"/>
          <w:cols w:space="720" w:num="1"/>
        </w:sectPr>
      </w:pPr>
    </w:p>
    <w:p>
      <w:pPr>
        <w:spacing w:line="354" w:lineRule="auto"/>
        <w:rPr>
          <w:highlight w:val="none"/>
        </w:rPr>
      </w:pPr>
    </w:p>
    <w:p>
      <w:pPr>
        <w:spacing w:before="78" w:line="360" w:lineRule="auto"/>
        <w:ind w:left="39" w:right="31" w:firstLine="436"/>
        <w:rPr>
          <w:rFonts w:ascii="宋体" w:hAnsi="宋体" w:cs="宋体"/>
          <w:sz w:val="24"/>
          <w:szCs w:val="24"/>
          <w:highlight w:val="none"/>
        </w:rPr>
      </w:pPr>
      <w:r>
        <w:rPr>
          <w:rFonts w:ascii="宋体" w:hAnsi="宋体" w:cs="宋体"/>
          <w:spacing w:val="-8"/>
          <w:sz w:val="24"/>
          <w:szCs w:val="24"/>
          <w:highlight w:val="none"/>
        </w:rPr>
        <w:t>2.20.</w:t>
      </w:r>
      <w:r>
        <w:rPr>
          <w:rFonts w:hint="eastAsia" w:ascii="宋体" w:hAnsi="宋体" w:cs="宋体"/>
          <w:spacing w:val="-8"/>
          <w:sz w:val="24"/>
          <w:szCs w:val="24"/>
          <w:highlight w:val="none"/>
          <w:lang w:val="en-US" w:eastAsia="zh-CN"/>
        </w:rPr>
        <w:t>2</w:t>
      </w:r>
      <w:r>
        <w:rPr>
          <w:rFonts w:ascii="宋体" w:hAnsi="宋体" w:cs="宋体"/>
          <w:spacing w:val="-8"/>
          <w:sz w:val="24"/>
          <w:szCs w:val="24"/>
          <w:highlight w:val="none"/>
        </w:rPr>
        <w:t xml:space="preserve"> 如果乙方不履行合同，履约保证金不予退还； 如果乙方未能按合同</w:t>
      </w:r>
      <w:r>
        <w:rPr>
          <w:rFonts w:ascii="宋体" w:hAnsi="宋体" w:cs="宋体"/>
          <w:spacing w:val="-6"/>
          <w:sz w:val="24"/>
          <w:szCs w:val="24"/>
          <w:highlight w:val="none"/>
        </w:rPr>
        <w:t>约</w:t>
      </w:r>
      <w:r>
        <w:rPr>
          <w:rFonts w:ascii="宋体" w:hAnsi="宋体" w:cs="宋体"/>
          <w:sz w:val="24"/>
          <w:szCs w:val="24"/>
          <w:highlight w:val="none"/>
        </w:rPr>
        <w:t xml:space="preserve"> </w:t>
      </w:r>
      <w:r>
        <w:rPr>
          <w:rFonts w:ascii="宋体" w:hAnsi="宋体" w:cs="宋体"/>
          <w:spacing w:val="-12"/>
          <w:sz w:val="24"/>
          <w:szCs w:val="24"/>
          <w:highlight w:val="none"/>
        </w:rPr>
        <w:t>定</w:t>
      </w:r>
      <w:r>
        <w:rPr>
          <w:rFonts w:ascii="宋体" w:hAnsi="宋体" w:cs="宋体"/>
          <w:spacing w:val="-10"/>
          <w:sz w:val="24"/>
          <w:szCs w:val="24"/>
          <w:highlight w:val="none"/>
        </w:rPr>
        <w:t>全</w:t>
      </w:r>
      <w:r>
        <w:rPr>
          <w:rFonts w:ascii="宋体" w:hAnsi="宋体" w:cs="宋体"/>
          <w:spacing w:val="-6"/>
          <w:sz w:val="24"/>
          <w:szCs w:val="24"/>
          <w:highlight w:val="none"/>
        </w:rPr>
        <w:t>面履行义务， 那么甲方有权从履约保证金中取得补偿或赔偿，同时不影响甲</w:t>
      </w:r>
      <w:r>
        <w:rPr>
          <w:rFonts w:ascii="宋体" w:hAnsi="宋体" w:cs="宋体"/>
          <w:sz w:val="24"/>
          <w:szCs w:val="24"/>
          <w:highlight w:val="none"/>
        </w:rPr>
        <w:t xml:space="preserve"> </w:t>
      </w:r>
      <w:r>
        <w:rPr>
          <w:rFonts w:ascii="宋体" w:hAnsi="宋体" w:cs="宋体"/>
          <w:spacing w:val="-2"/>
          <w:sz w:val="24"/>
          <w:szCs w:val="24"/>
          <w:highlight w:val="none"/>
        </w:rPr>
        <w:t>方要求乙方承担合同约定的超过履约</w:t>
      </w:r>
      <w:r>
        <w:rPr>
          <w:rFonts w:ascii="宋体" w:hAnsi="宋体" w:cs="宋体"/>
          <w:spacing w:val="-1"/>
          <w:sz w:val="24"/>
          <w:szCs w:val="24"/>
          <w:highlight w:val="none"/>
        </w:rPr>
        <w:t>保证金的违约责任的权利。</w:t>
      </w:r>
    </w:p>
    <w:p>
      <w:pPr>
        <w:spacing w:line="219" w:lineRule="auto"/>
        <w:ind w:left="477"/>
        <w:outlineLvl w:val="0"/>
        <w:rPr>
          <w:rFonts w:ascii="宋体" w:hAnsi="宋体" w:cs="宋体"/>
          <w:sz w:val="24"/>
          <w:szCs w:val="24"/>
          <w:highlight w:val="none"/>
        </w:rPr>
      </w:pPr>
      <w:r>
        <w:rPr>
          <w:rFonts w:ascii="宋体" w:hAnsi="宋体" w:cs="宋体"/>
          <w:spacing w:val="-1"/>
          <w:sz w:val="24"/>
          <w:szCs w:val="24"/>
          <w:highlight w:val="none"/>
        </w:rPr>
        <w:t>2.21 合</w:t>
      </w:r>
      <w:r>
        <w:rPr>
          <w:rFonts w:ascii="宋体" w:hAnsi="宋体" w:cs="宋体"/>
          <w:sz w:val="24"/>
          <w:szCs w:val="24"/>
          <w:highlight w:val="none"/>
        </w:rPr>
        <w:t>同份数</w:t>
      </w:r>
    </w:p>
    <w:p>
      <w:pPr>
        <w:spacing w:before="182" w:line="211" w:lineRule="auto"/>
        <w:ind w:left="473"/>
        <w:rPr>
          <w:rFonts w:ascii="宋体" w:hAnsi="宋体" w:cs="宋体"/>
          <w:sz w:val="24"/>
          <w:szCs w:val="24"/>
          <w:highlight w:val="none"/>
        </w:rPr>
      </w:pPr>
      <w:r>
        <w:rPr>
          <w:rFonts w:ascii="宋体" w:hAnsi="宋体" w:cs="宋体"/>
          <w:spacing w:val="-4"/>
          <w:sz w:val="24"/>
          <w:szCs w:val="24"/>
          <w:highlight w:val="none"/>
        </w:rPr>
        <w:t>合同份数按</w:t>
      </w:r>
      <w:r>
        <w:rPr>
          <w:rFonts w:ascii="宋体" w:hAnsi="宋体" w:cs="宋体"/>
          <w:spacing w:val="-1"/>
          <w:sz w:val="24"/>
          <w:szCs w:val="24"/>
          <w:highlight w:val="none"/>
          <w:u w:val="single"/>
        </w:rPr>
        <w:t>合同专用条款</w:t>
      </w:r>
      <w:r>
        <w:rPr>
          <w:rFonts w:ascii="宋体" w:hAnsi="宋体" w:cs="宋体"/>
          <w:spacing w:val="-2"/>
          <w:sz w:val="24"/>
          <w:szCs w:val="24"/>
          <w:highlight w:val="none"/>
        </w:rPr>
        <w:t>规定，每份均具有同等法律效力。</w:t>
      </w:r>
    </w:p>
    <w:p>
      <w:pPr>
        <w:rPr>
          <w:highlight w:val="none"/>
        </w:rPr>
        <w:sectPr>
          <w:headerReference r:id="rId17" w:type="default"/>
          <w:footerReference r:id="rId18" w:type="default"/>
          <w:pgSz w:w="11907" w:h="16839"/>
          <w:pgMar w:top="1118" w:right="1769" w:bottom="1233" w:left="1771" w:header="877" w:footer="982" w:gutter="0"/>
          <w:cols w:space="720" w:num="1"/>
        </w:sectPr>
      </w:pPr>
    </w:p>
    <w:p>
      <w:pPr>
        <w:spacing w:line="354" w:lineRule="auto"/>
        <w:rPr>
          <w:highlight w:val="none"/>
        </w:rPr>
      </w:pPr>
    </w:p>
    <w:p>
      <w:pPr>
        <w:spacing w:before="78" w:line="218" w:lineRule="auto"/>
        <w:ind w:left="2930"/>
        <w:rPr>
          <w:rFonts w:ascii="宋体" w:hAnsi="宋体" w:cs="宋体"/>
          <w:sz w:val="24"/>
          <w:szCs w:val="24"/>
          <w:highlight w:val="none"/>
        </w:rPr>
      </w:pPr>
      <w:r>
        <w:rPr>
          <w:rFonts w:ascii="宋体" w:hAnsi="宋体" w:cs="宋体"/>
          <w:spacing w:val="-1"/>
          <w:sz w:val="24"/>
          <w:szCs w:val="24"/>
          <w:highlight w:val="none"/>
        </w:rPr>
        <w:t>第</w:t>
      </w:r>
      <w:r>
        <w:rPr>
          <w:rFonts w:ascii="宋体" w:hAnsi="宋体" w:cs="宋体"/>
          <w:sz w:val="24"/>
          <w:szCs w:val="24"/>
          <w:highlight w:val="none"/>
        </w:rPr>
        <w:t>三部分 合同专用条款</w:t>
      </w:r>
    </w:p>
    <w:p>
      <w:pPr>
        <w:spacing w:before="184" w:line="360" w:lineRule="auto"/>
        <w:ind w:left="42" w:firstLine="435"/>
        <w:rPr>
          <w:rFonts w:ascii="宋体" w:hAnsi="宋体" w:cs="宋体"/>
          <w:sz w:val="24"/>
          <w:szCs w:val="24"/>
          <w:highlight w:val="none"/>
        </w:rPr>
      </w:pPr>
      <w:r>
        <w:rPr>
          <w:rFonts w:ascii="宋体" w:hAnsi="宋体" w:cs="宋体"/>
          <w:spacing w:val="1"/>
          <w:sz w:val="24"/>
          <w:szCs w:val="24"/>
          <w:highlight w:val="none"/>
        </w:rPr>
        <w:t>本部分是对前两</w:t>
      </w:r>
      <w:r>
        <w:rPr>
          <w:rFonts w:ascii="宋体" w:hAnsi="宋体" w:cs="宋体"/>
          <w:sz w:val="24"/>
          <w:szCs w:val="24"/>
          <w:highlight w:val="none"/>
        </w:rPr>
        <w:t xml:space="preserve">部分的补充和修改，如果前两部分和本部分的约定不一致， </w:t>
      </w:r>
      <w:r>
        <w:rPr>
          <w:rFonts w:ascii="宋体" w:hAnsi="宋体" w:cs="宋体"/>
          <w:spacing w:val="-4"/>
          <w:sz w:val="24"/>
          <w:szCs w:val="24"/>
          <w:highlight w:val="none"/>
        </w:rPr>
        <w:t>应以本部分的约定为准。本部</w:t>
      </w:r>
      <w:r>
        <w:rPr>
          <w:rFonts w:ascii="宋体" w:hAnsi="宋体" w:cs="宋体"/>
          <w:spacing w:val="-3"/>
          <w:sz w:val="24"/>
          <w:szCs w:val="24"/>
          <w:highlight w:val="none"/>
        </w:rPr>
        <w:t>分</w:t>
      </w:r>
      <w:r>
        <w:rPr>
          <w:rFonts w:ascii="宋体" w:hAnsi="宋体" w:cs="宋体"/>
          <w:spacing w:val="-2"/>
          <w:sz w:val="24"/>
          <w:szCs w:val="24"/>
          <w:highlight w:val="none"/>
        </w:rPr>
        <w:t>的条款号应与前两部分的条款号保持对应；与前</w:t>
      </w:r>
    </w:p>
    <w:p>
      <w:pPr>
        <w:spacing w:line="219" w:lineRule="auto"/>
        <w:ind w:left="43"/>
        <w:rPr>
          <w:rFonts w:ascii="宋体" w:hAnsi="宋体" w:cs="宋体"/>
          <w:sz w:val="24"/>
          <w:szCs w:val="24"/>
          <w:highlight w:val="none"/>
        </w:rPr>
      </w:pPr>
      <w:r>
        <w:rPr>
          <w:rFonts w:ascii="宋体" w:hAnsi="宋体" w:cs="宋体"/>
          <w:spacing w:val="-1"/>
          <w:sz w:val="24"/>
          <w:szCs w:val="24"/>
          <w:highlight w:val="none"/>
        </w:rPr>
        <w:t>两部分无对应关系的内容</w:t>
      </w:r>
      <w:r>
        <w:rPr>
          <w:rFonts w:ascii="宋体" w:hAnsi="宋体" w:cs="宋体"/>
          <w:sz w:val="24"/>
          <w:szCs w:val="24"/>
          <w:highlight w:val="none"/>
        </w:rPr>
        <w:t>可另行编制条款号。</w:t>
      </w:r>
    </w:p>
    <w:p>
      <w:pPr>
        <w:spacing w:line="69" w:lineRule="exact"/>
        <w:rPr>
          <w:highlight w:val="none"/>
        </w:rPr>
      </w:pPr>
    </w:p>
    <w:tbl>
      <w:tblPr>
        <w:tblStyle w:val="102"/>
        <w:tblW w:w="837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8"/>
        <w:gridCol w:w="757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798" w:type="dxa"/>
            <w:tcBorders>
              <w:right w:val="single" w:color="000000" w:sz="4" w:space="0"/>
            </w:tcBorders>
          </w:tcPr>
          <w:p>
            <w:pPr>
              <w:spacing w:before="83" w:line="220" w:lineRule="auto"/>
              <w:ind w:left="47"/>
              <w:rPr>
                <w:rFonts w:ascii="宋体" w:hAnsi="宋体" w:eastAsia="宋体" w:cs="宋体"/>
                <w:sz w:val="24"/>
                <w:szCs w:val="24"/>
                <w:highlight w:val="none"/>
              </w:rPr>
            </w:pPr>
            <w:r>
              <w:rPr>
                <w:rFonts w:ascii="宋体" w:hAnsi="宋体" w:eastAsia="宋体" w:cs="宋体"/>
                <w:spacing w:val="-4"/>
                <w:sz w:val="24"/>
                <w:szCs w:val="24"/>
                <w:highlight w:val="none"/>
              </w:rPr>
              <w:t>条</w:t>
            </w:r>
            <w:r>
              <w:rPr>
                <w:rFonts w:ascii="宋体" w:hAnsi="宋体" w:eastAsia="宋体" w:cs="宋体"/>
                <w:spacing w:val="-3"/>
                <w:sz w:val="24"/>
                <w:szCs w:val="24"/>
                <w:highlight w:val="none"/>
              </w:rPr>
              <w:t>款号</w:t>
            </w:r>
          </w:p>
        </w:tc>
        <w:tc>
          <w:tcPr>
            <w:tcW w:w="7572" w:type="dxa"/>
            <w:tcBorders>
              <w:left w:val="single" w:color="000000" w:sz="4" w:space="0"/>
              <w:right w:val="single" w:color="000000" w:sz="4" w:space="0"/>
            </w:tcBorders>
          </w:tcPr>
          <w:p>
            <w:pPr>
              <w:spacing w:before="83" w:line="220" w:lineRule="auto"/>
              <w:ind w:left="3311"/>
              <w:rPr>
                <w:rFonts w:ascii="宋体" w:hAnsi="宋体" w:eastAsia="宋体" w:cs="宋体"/>
                <w:sz w:val="24"/>
                <w:szCs w:val="24"/>
                <w:highlight w:val="none"/>
              </w:rPr>
            </w:pPr>
            <w:r>
              <w:rPr>
                <w:rFonts w:ascii="宋体" w:hAnsi="宋体" w:eastAsia="宋体" w:cs="宋体"/>
                <w:spacing w:val="-4"/>
                <w:sz w:val="24"/>
                <w:szCs w:val="24"/>
                <w:highlight w:val="none"/>
              </w:rPr>
              <w:t>约</w:t>
            </w:r>
            <w:r>
              <w:rPr>
                <w:rFonts w:ascii="宋体" w:hAnsi="宋体" w:eastAsia="宋体" w:cs="宋体"/>
                <w:spacing w:val="-3"/>
                <w:sz w:val="24"/>
                <w:szCs w:val="24"/>
                <w:highlight w:val="none"/>
              </w:rPr>
              <w:t>定</w:t>
            </w:r>
            <w:r>
              <w:rPr>
                <w:rFonts w:ascii="宋体" w:hAnsi="宋体" w:eastAsia="宋体" w:cs="宋体"/>
                <w:spacing w:val="-2"/>
                <w:sz w:val="24"/>
                <w:szCs w:val="24"/>
                <w:highlight w:val="none"/>
              </w:rPr>
              <w:t>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798" w:type="dxa"/>
            <w:tcBorders>
              <w:right w:val="single" w:color="000000" w:sz="4" w:space="0"/>
            </w:tcBorders>
          </w:tcPr>
          <w:p>
            <w:pPr>
              <w:rPr>
                <w:rFonts w:cs="Arial" w:eastAsiaTheme="minorEastAsia"/>
                <w:highlight w:val="none"/>
              </w:rPr>
            </w:pPr>
          </w:p>
        </w:tc>
        <w:tc>
          <w:tcPr>
            <w:tcW w:w="7572" w:type="dxa"/>
            <w:tcBorders>
              <w:left w:val="single" w:color="000000" w:sz="4" w:space="0"/>
              <w:right w:val="single" w:color="000000" w:sz="4" w:space="0"/>
            </w:tcBorders>
          </w:tcPr>
          <w:p>
            <w:pPr>
              <w:rPr>
                <w:rFonts w:cs="Arial" w:eastAsiaTheme="minorEastAsia"/>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798" w:type="dxa"/>
            <w:tcBorders>
              <w:right w:val="single" w:color="000000" w:sz="4" w:space="0"/>
            </w:tcBorders>
          </w:tcPr>
          <w:p>
            <w:pPr>
              <w:rPr>
                <w:rFonts w:cs="Arial" w:eastAsiaTheme="minorEastAsia"/>
                <w:highlight w:val="none"/>
              </w:rPr>
            </w:pPr>
          </w:p>
        </w:tc>
        <w:tc>
          <w:tcPr>
            <w:tcW w:w="7572" w:type="dxa"/>
            <w:tcBorders>
              <w:left w:val="single" w:color="000000" w:sz="4" w:space="0"/>
              <w:right w:val="single" w:color="000000" w:sz="4" w:space="0"/>
            </w:tcBorders>
          </w:tcPr>
          <w:p>
            <w:pPr>
              <w:rPr>
                <w:rFonts w:cs="Arial" w:eastAsiaTheme="minorEastAsia"/>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98" w:type="dxa"/>
            <w:tcBorders>
              <w:right w:val="single" w:color="000000" w:sz="4" w:space="0"/>
            </w:tcBorders>
          </w:tcPr>
          <w:p>
            <w:pPr>
              <w:rPr>
                <w:rFonts w:cs="Arial" w:eastAsiaTheme="minorEastAsia"/>
                <w:highlight w:val="none"/>
              </w:rPr>
            </w:pPr>
          </w:p>
        </w:tc>
        <w:tc>
          <w:tcPr>
            <w:tcW w:w="7572" w:type="dxa"/>
            <w:tcBorders>
              <w:left w:val="single" w:color="000000" w:sz="4" w:space="0"/>
              <w:right w:val="single" w:color="000000" w:sz="4" w:space="0"/>
            </w:tcBorders>
          </w:tcPr>
          <w:p>
            <w:pPr>
              <w:rPr>
                <w:rFonts w:cs="Arial" w:eastAsiaTheme="minorEastAsia"/>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798" w:type="dxa"/>
            <w:tcBorders>
              <w:right w:val="single" w:color="000000" w:sz="4" w:space="0"/>
            </w:tcBorders>
          </w:tcPr>
          <w:p>
            <w:pPr>
              <w:rPr>
                <w:rFonts w:cs="Arial" w:eastAsiaTheme="minorEastAsia"/>
                <w:highlight w:val="none"/>
              </w:rPr>
            </w:pPr>
          </w:p>
        </w:tc>
        <w:tc>
          <w:tcPr>
            <w:tcW w:w="7572" w:type="dxa"/>
            <w:tcBorders>
              <w:left w:val="single" w:color="000000" w:sz="4" w:space="0"/>
              <w:right w:val="single" w:color="000000" w:sz="4" w:space="0"/>
            </w:tcBorders>
          </w:tcPr>
          <w:p>
            <w:pPr>
              <w:rPr>
                <w:rFonts w:cs="Arial" w:eastAsiaTheme="minorEastAsia"/>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798" w:type="dxa"/>
            <w:tcBorders>
              <w:right w:val="single" w:color="000000" w:sz="4" w:space="0"/>
            </w:tcBorders>
          </w:tcPr>
          <w:p>
            <w:pPr>
              <w:rPr>
                <w:rFonts w:cs="Arial" w:eastAsiaTheme="minorEastAsia"/>
                <w:highlight w:val="none"/>
              </w:rPr>
            </w:pPr>
          </w:p>
        </w:tc>
        <w:tc>
          <w:tcPr>
            <w:tcW w:w="7572" w:type="dxa"/>
            <w:tcBorders>
              <w:left w:val="single" w:color="000000" w:sz="4" w:space="0"/>
              <w:right w:val="single" w:color="000000" w:sz="4" w:space="0"/>
            </w:tcBorders>
          </w:tcPr>
          <w:p>
            <w:pPr>
              <w:rPr>
                <w:rFonts w:cs="Arial" w:eastAsiaTheme="minorEastAsia"/>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98" w:type="dxa"/>
            <w:tcBorders>
              <w:right w:val="single" w:color="000000" w:sz="4" w:space="0"/>
            </w:tcBorders>
          </w:tcPr>
          <w:p>
            <w:pPr>
              <w:rPr>
                <w:rFonts w:cs="Arial" w:eastAsiaTheme="minorEastAsia"/>
                <w:highlight w:val="none"/>
              </w:rPr>
            </w:pPr>
          </w:p>
        </w:tc>
        <w:tc>
          <w:tcPr>
            <w:tcW w:w="7572" w:type="dxa"/>
            <w:tcBorders>
              <w:left w:val="single" w:color="000000" w:sz="4" w:space="0"/>
              <w:right w:val="single" w:color="000000" w:sz="4" w:space="0"/>
            </w:tcBorders>
          </w:tcPr>
          <w:p>
            <w:pPr>
              <w:rPr>
                <w:rFonts w:cs="Arial" w:eastAsiaTheme="minorEastAsia"/>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798" w:type="dxa"/>
            <w:tcBorders>
              <w:right w:val="single" w:color="000000" w:sz="4" w:space="0"/>
            </w:tcBorders>
          </w:tcPr>
          <w:p>
            <w:pPr>
              <w:rPr>
                <w:rFonts w:cs="Arial" w:eastAsiaTheme="minorEastAsia"/>
                <w:highlight w:val="none"/>
              </w:rPr>
            </w:pPr>
          </w:p>
        </w:tc>
        <w:tc>
          <w:tcPr>
            <w:tcW w:w="7572" w:type="dxa"/>
            <w:tcBorders>
              <w:left w:val="single" w:color="000000" w:sz="4" w:space="0"/>
              <w:right w:val="single" w:color="000000" w:sz="4" w:space="0"/>
            </w:tcBorders>
          </w:tcPr>
          <w:p>
            <w:pPr>
              <w:rPr>
                <w:rFonts w:cs="Arial" w:eastAsiaTheme="minorEastAsia"/>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98" w:type="dxa"/>
            <w:tcBorders>
              <w:right w:val="single" w:color="000000" w:sz="4" w:space="0"/>
            </w:tcBorders>
          </w:tcPr>
          <w:p>
            <w:pPr>
              <w:rPr>
                <w:rFonts w:cs="Arial" w:eastAsiaTheme="minorEastAsia"/>
                <w:highlight w:val="none"/>
              </w:rPr>
            </w:pPr>
          </w:p>
        </w:tc>
        <w:tc>
          <w:tcPr>
            <w:tcW w:w="7572" w:type="dxa"/>
            <w:tcBorders>
              <w:left w:val="single" w:color="000000" w:sz="4" w:space="0"/>
              <w:right w:val="single" w:color="000000" w:sz="4" w:space="0"/>
            </w:tcBorders>
          </w:tcPr>
          <w:p>
            <w:pPr>
              <w:rPr>
                <w:rFonts w:cs="Arial" w:eastAsiaTheme="minorEastAsia"/>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798" w:type="dxa"/>
            <w:tcBorders>
              <w:right w:val="single" w:color="000000" w:sz="4" w:space="0"/>
            </w:tcBorders>
          </w:tcPr>
          <w:p>
            <w:pPr>
              <w:rPr>
                <w:rFonts w:cs="Arial" w:eastAsiaTheme="minorEastAsia"/>
                <w:highlight w:val="none"/>
              </w:rPr>
            </w:pPr>
          </w:p>
        </w:tc>
        <w:tc>
          <w:tcPr>
            <w:tcW w:w="7572" w:type="dxa"/>
            <w:tcBorders>
              <w:left w:val="single" w:color="000000" w:sz="4" w:space="0"/>
              <w:right w:val="single" w:color="000000" w:sz="4" w:space="0"/>
            </w:tcBorders>
          </w:tcPr>
          <w:p>
            <w:pPr>
              <w:rPr>
                <w:rFonts w:cs="Arial" w:eastAsiaTheme="minorEastAsia"/>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98" w:type="dxa"/>
            <w:tcBorders>
              <w:right w:val="single" w:color="000000" w:sz="4" w:space="0"/>
            </w:tcBorders>
          </w:tcPr>
          <w:p>
            <w:pPr>
              <w:rPr>
                <w:rFonts w:cs="Arial" w:eastAsiaTheme="minorEastAsia"/>
                <w:highlight w:val="none"/>
              </w:rPr>
            </w:pPr>
          </w:p>
        </w:tc>
        <w:tc>
          <w:tcPr>
            <w:tcW w:w="7572" w:type="dxa"/>
            <w:tcBorders>
              <w:left w:val="single" w:color="000000" w:sz="4" w:space="0"/>
              <w:right w:val="single" w:color="000000" w:sz="4" w:space="0"/>
            </w:tcBorders>
          </w:tcPr>
          <w:p>
            <w:pPr>
              <w:rPr>
                <w:rFonts w:cs="Arial" w:eastAsiaTheme="minorEastAsia"/>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98" w:type="dxa"/>
            <w:tcBorders>
              <w:right w:val="single" w:color="000000" w:sz="4" w:space="0"/>
            </w:tcBorders>
          </w:tcPr>
          <w:p>
            <w:pPr>
              <w:rPr>
                <w:rFonts w:cs="Arial" w:eastAsiaTheme="minorEastAsia"/>
                <w:highlight w:val="none"/>
              </w:rPr>
            </w:pPr>
          </w:p>
        </w:tc>
        <w:tc>
          <w:tcPr>
            <w:tcW w:w="7572" w:type="dxa"/>
            <w:tcBorders>
              <w:left w:val="single" w:color="000000" w:sz="4" w:space="0"/>
              <w:right w:val="single" w:color="000000" w:sz="4" w:space="0"/>
            </w:tcBorders>
          </w:tcPr>
          <w:p>
            <w:pPr>
              <w:rPr>
                <w:rFonts w:cs="Arial" w:eastAsiaTheme="minorEastAsia"/>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798" w:type="dxa"/>
            <w:tcBorders>
              <w:right w:val="single" w:color="000000" w:sz="4" w:space="0"/>
            </w:tcBorders>
          </w:tcPr>
          <w:p>
            <w:pPr>
              <w:rPr>
                <w:rFonts w:cs="Arial" w:eastAsiaTheme="minorEastAsia"/>
                <w:highlight w:val="none"/>
              </w:rPr>
            </w:pPr>
          </w:p>
        </w:tc>
        <w:tc>
          <w:tcPr>
            <w:tcW w:w="7572" w:type="dxa"/>
            <w:tcBorders>
              <w:left w:val="single" w:color="000000" w:sz="4" w:space="0"/>
              <w:right w:val="single" w:color="000000" w:sz="4" w:space="0"/>
            </w:tcBorders>
          </w:tcPr>
          <w:p>
            <w:pPr>
              <w:rPr>
                <w:rFonts w:cs="Arial" w:eastAsiaTheme="minorEastAsia"/>
                <w:highlight w:val="none"/>
              </w:rPr>
            </w:pPr>
          </w:p>
        </w:tc>
      </w:tr>
    </w:tbl>
    <w:p>
      <w:pPr>
        <w:rPr>
          <w:highlight w:val="none"/>
        </w:rPr>
      </w:pPr>
      <w:r>
        <w:rPr>
          <w:highlight w:val="none"/>
        </w:rPr>
        <w:br w:type="page"/>
      </w:r>
    </w:p>
    <w:p>
      <w:pPr>
        <w:pStyle w:val="5"/>
        <w:numPr>
          <w:ilvl w:val="0"/>
          <w:numId w:val="3"/>
        </w:numPr>
        <w:spacing w:before="0" w:after="0" w:line="560" w:lineRule="exact"/>
        <w:jc w:val="center"/>
        <w:rPr>
          <w:rFonts w:ascii="宋体" w:hAnsi="宋体" w:eastAsia="宋体" w:cs="宋体"/>
          <w:sz w:val="28"/>
          <w:szCs w:val="28"/>
          <w:highlight w:val="none"/>
        </w:rPr>
      </w:pPr>
      <w:bookmarkStart w:id="84" w:name="_Toc26511"/>
      <w:r>
        <w:rPr>
          <w:rFonts w:hint="eastAsia" w:ascii="宋体" w:hAnsi="宋体" w:eastAsia="宋体" w:cs="宋体"/>
          <w:sz w:val="28"/>
          <w:szCs w:val="28"/>
          <w:highlight w:val="none"/>
        </w:rPr>
        <w:t>采购需求</w:t>
      </w:r>
      <w:bookmarkEnd w:id="84"/>
    </w:p>
    <w:tbl>
      <w:tblPr>
        <w:tblStyle w:val="35"/>
        <w:tblW w:w="509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1328"/>
        <w:gridCol w:w="3218"/>
        <w:gridCol w:w="947"/>
        <w:gridCol w:w="639"/>
        <w:gridCol w:w="1251"/>
        <w:gridCol w:w="1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jc w:val="center"/>
        </w:trPr>
        <w:tc>
          <w:tcPr>
            <w:tcW w:w="431"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eastAsia" w:eastAsia="宋体"/>
                <w:b/>
                <w:bCs/>
                <w:color w:val="000000"/>
                <w:lang w:eastAsia="zh-CN"/>
              </w:rPr>
            </w:pPr>
            <w:r>
              <w:rPr>
                <w:rFonts w:hint="eastAsia"/>
                <w:b/>
                <w:bCs/>
                <w:color w:val="000000"/>
                <w:sz w:val="21"/>
                <w:szCs w:val="21"/>
                <w:lang w:val="en-US" w:eastAsia="zh-CN"/>
              </w:rPr>
              <w:t>编号</w:t>
            </w:r>
          </w:p>
        </w:tc>
        <w:tc>
          <w:tcPr>
            <w:tcW w:w="719"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atLeast"/>
              <w:ind w:left="0" w:leftChars="0" w:right="0" w:rightChars="0" w:firstLine="0" w:firstLineChars="0"/>
              <w:jc w:val="center"/>
              <w:textAlignment w:val="auto"/>
              <w:outlineLvl w:val="9"/>
              <w:rPr>
                <w:rFonts w:hint="eastAsia" w:eastAsia="宋体"/>
                <w:b/>
                <w:bCs/>
                <w:color w:val="000000"/>
                <w:lang w:val="en-US" w:eastAsia="zh-CN"/>
              </w:rPr>
            </w:pPr>
            <w:r>
              <w:rPr>
                <w:rFonts w:hint="eastAsia"/>
                <w:b/>
                <w:bCs/>
                <w:color w:val="000000"/>
                <w:sz w:val="21"/>
                <w:szCs w:val="21"/>
                <w:lang w:val="en-US" w:eastAsia="zh-CN"/>
              </w:rPr>
              <w:t>项目名称</w:t>
            </w:r>
          </w:p>
        </w:tc>
        <w:tc>
          <w:tcPr>
            <w:tcW w:w="1744"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atLeast"/>
              <w:ind w:left="0" w:leftChars="0" w:right="0" w:rightChars="0" w:firstLine="0" w:firstLineChars="0"/>
              <w:jc w:val="center"/>
              <w:textAlignment w:val="auto"/>
              <w:outlineLvl w:val="9"/>
              <w:rPr>
                <w:rFonts w:hint="default" w:eastAsia="宋体"/>
                <w:b/>
                <w:bCs/>
                <w:color w:val="000000"/>
                <w:lang w:val="en-US" w:eastAsia="zh-CN"/>
              </w:rPr>
            </w:pPr>
            <w:r>
              <w:rPr>
                <w:b/>
                <w:bCs/>
                <w:color w:val="000000"/>
                <w:sz w:val="21"/>
                <w:szCs w:val="21"/>
              </w:rPr>
              <w:t>材质规格</w:t>
            </w:r>
            <w:r>
              <w:rPr>
                <w:rFonts w:hint="eastAsia"/>
                <w:b/>
                <w:bCs/>
                <w:color w:val="000000"/>
                <w:sz w:val="21"/>
                <w:szCs w:val="21"/>
                <w:lang w:val="en-US" w:eastAsia="zh-CN"/>
              </w:rPr>
              <w:t>及要求</w:t>
            </w:r>
          </w:p>
        </w:tc>
        <w:tc>
          <w:tcPr>
            <w:tcW w:w="513"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atLeast"/>
              <w:ind w:left="0" w:leftChars="0" w:right="0" w:rightChars="0" w:firstLine="0" w:firstLineChars="0"/>
              <w:jc w:val="center"/>
              <w:textAlignment w:val="auto"/>
              <w:outlineLvl w:val="9"/>
              <w:rPr>
                <w:b/>
                <w:bCs/>
                <w:color w:val="000000"/>
              </w:rPr>
            </w:pPr>
            <w:r>
              <w:rPr>
                <w:b/>
                <w:bCs/>
                <w:color w:val="000000"/>
                <w:sz w:val="21"/>
                <w:szCs w:val="21"/>
              </w:rPr>
              <w:t>数量</w:t>
            </w:r>
          </w:p>
        </w:tc>
        <w:tc>
          <w:tcPr>
            <w:tcW w:w="346"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atLeast"/>
              <w:ind w:left="0" w:leftChars="0" w:right="0" w:rightChars="0" w:firstLine="0" w:firstLineChars="0"/>
              <w:jc w:val="center"/>
              <w:textAlignment w:val="auto"/>
              <w:outlineLvl w:val="9"/>
              <w:rPr>
                <w:b/>
                <w:bCs/>
                <w:color w:val="000000"/>
                <w:sz w:val="21"/>
                <w:szCs w:val="21"/>
              </w:rPr>
            </w:pPr>
            <w:r>
              <w:rPr>
                <w:rFonts w:hint="eastAsia"/>
                <w:b/>
                <w:bCs/>
                <w:color w:val="000000"/>
                <w:sz w:val="21"/>
                <w:szCs w:val="21"/>
                <w:lang w:val="en-US" w:eastAsia="zh-CN"/>
              </w:rPr>
              <w:t>单位</w:t>
            </w:r>
          </w:p>
        </w:tc>
        <w:tc>
          <w:tcPr>
            <w:tcW w:w="678"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atLeast"/>
              <w:ind w:left="0" w:leftChars="0" w:right="0" w:rightChars="0" w:firstLine="0" w:firstLineChars="0"/>
              <w:jc w:val="center"/>
              <w:textAlignment w:val="auto"/>
              <w:outlineLvl w:val="9"/>
              <w:rPr>
                <w:rFonts w:hint="default"/>
                <w:b/>
                <w:bCs/>
                <w:color w:val="000000"/>
                <w:sz w:val="21"/>
                <w:szCs w:val="21"/>
                <w:lang w:val="en-US" w:eastAsia="zh-CN"/>
              </w:rPr>
            </w:pPr>
            <w:r>
              <w:rPr>
                <w:rFonts w:hint="eastAsia"/>
                <w:b/>
                <w:bCs/>
                <w:color w:val="000000"/>
                <w:sz w:val="21"/>
                <w:szCs w:val="21"/>
                <w:lang w:val="en-US" w:eastAsia="zh-CN"/>
              </w:rPr>
              <w:t>单价限价（元）</w:t>
            </w:r>
          </w:p>
        </w:tc>
        <w:tc>
          <w:tcPr>
            <w:tcW w:w="566"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atLeast"/>
              <w:ind w:left="0" w:leftChars="0" w:right="0" w:rightChars="0" w:firstLine="0" w:firstLineChars="0"/>
              <w:jc w:val="center"/>
              <w:textAlignment w:val="auto"/>
              <w:outlineLvl w:val="9"/>
              <w:rPr>
                <w:rFonts w:hint="eastAsia"/>
                <w:b/>
                <w:bCs/>
                <w:color w:val="000000"/>
                <w:sz w:val="21"/>
                <w:szCs w:val="21"/>
                <w:lang w:val="en-US" w:eastAsia="zh-CN"/>
              </w:rPr>
            </w:pPr>
            <w:r>
              <w:rPr>
                <w:rFonts w:hint="eastAsia"/>
                <w:b/>
                <w:bCs/>
                <w:color w:val="000000"/>
                <w:sz w:val="21"/>
                <w:szCs w:val="21"/>
                <w:lang w:val="en-US" w:eastAsia="zh-CN"/>
              </w:rPr>
              <w:t>总价</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atLeast"/>
              <w:ind w:left="0" w:leftChars="0" w:right="0" w:rightChars="0" w:firstLine="0" w:firstLineChars="0"/>
              <w:jc w:val="center"/>
              <w:textAlignment w:val="auto"/>
              <w:outlineLvl w:val="9"/>
              <w:rPr>
                <w:rFonts w:hint="default"/>
                <w:b/>
                <w:bCs/>
                <w:color w:val="000000"/>
                <w:sz w:val="21"/>
                <w:szCs w:val="21"/>
                <w:lang w:val="en-US" w:eastAsia="zh-CN"/>
              </w:rPr>
            </w:pPr>
            <w:r>
              <w:rPr>
                <w:rFonts w:hint="eastAsia"/>
                <w:b/>
                <w:bCs/>
                <w:color w:val="000000"/>
                <w:sz w:val="21"/>
                <w:szCs w:val="21"/>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431"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eastAsia" w:ascii="Calibri" w:hAnsi="Calibri" w:eastAsia="宋体" w:cs="Times New Roman"/>
                <w:b w:val="0"/>
                <w:bCs w:val="0"/>
                <w:color w:val="000000"/>
                <w:kern w:val="0"/>
                <w:sz w:val="18"/>
                <w:szCs w:val="18"/>
                <w:highlight w:val="none"/>
                <w:lang w:val="en-US" w:eastAsia="zh-CN" w:bidi="ar"/>
              </w:rPr>
            </w:pPr>
            <w:r>
              <w:rPr>
                <w:rFonts w:hint="eastAsia"/>
                <w:b w:val="0"/>
                <w:bCs w:val="0"/>
                <w:color w:val="000000"/>
                <w:sz w:val="18"/>
                <w:szCs w:val="18"/>
                <w:highlight w:val="none"/>
                <w:lang w:val="en-US" w:eastAsia="zh-CN"/>
              </w:rPr>
              <w:t>1</w:t>
            </w:r>
          </w:p>
        </w:tc>
        <w:tc>
          <w:tcPr>
            <w:tcW w:w="719"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eastAsia" w:ascii="Calibri" w:hAnsi="Calibri" w:eastAsia="宋体" w:cs="Times New Roman"/>
                <w:b w:val="0"/>
                <w:bCs w:val="0"/>
                <w:color w:val="000000"/>
                <w:kern w:val="0"/>
                <w:sz w:val="18"/>
                <w:szCs w:val="18"/>
                <w:highlight w:val="none"/>
                <w:lang w:val="en-US" w:eastAsia="zh-CN" w:bidi="ar"/>
              </w:rPr>
            </w:pPr>
            <w:r>
              <w:rPr>
                <w:rFonts w:hint="eastAsia"/>
                <w:b w:val="0"/>
                <w:bCs w:val="0"/>
                <w:color w:val="000000"/>
                <w:sz w:val="18"/>
                <w:szCs w:val="18"/>
                <w:highlight w:val="none"/>
                <w:lang w:val="en-US" w:eastAsia="zh-CN"/>
              </w:rPr>
              <w:t>数码打印</w:t>
            </w:r>
          </w:p>
        </w:tc>
        <w:tc>
          <w:tcPr>
            <w:tcW w:w="1744"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eastAsia" w:ascii="Calibri" w:hAnsi="Calibri" w:eastAsia="宋体" w:cs="Times New Roman"/>
                <w:b w:val="0"/>
                <w:bCs w:val="0"/>
                <w:color w:val="000000"/>
                <w:kern w:val="0"/>
                <w:sz w:val="18"/>
                <w:szCs w:val="18"/>
                <w:highlight w:val="none"/>
                <w:lang w:val="en-US" w:eastAsia="zh-CN" w:bidi="ar"/>
              </w:rPr>
            </w:pPr>
            <w:r>
              <w:rPr>
                <w:rFonts w:hint="eastAsia"/>
                <w:b w:val="0"/>
                <w:bCs w:val="0"/>
                <w:color w:val="000000"/>
                <w:sz w:val="18"/>
                <w:szCs w:val="18"/>
                <w:highlight w:val="none"/>
                <w:lang w:val="en-US" w:eastAsia="zh-CN"/>
              </w:rPr>
              <w:t>80g打印纸、双面打印、A4；</w:t>
            </w:r>
          </w:p>
        </w:tc>
        <w:tc>
          <w:tcPr>
            <w:tcW w:w="513"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default" w:ascii="Calibri" w:hAnsi="Calibri" w:eastAsia="宋体" w:cs="Times New Roman"/>
                <w:b w:val="0"/>
                <w:bCs w:val="0"/>
                <w:color w:val="000000"/>
                <w:kern w:val="0"/>
                <w:sz w:val="18"/>
                <w:szCs w:val="18"/>
                <w:highlight w:val="none"/>
                <w:lang w:val="en-US" w:eastAsia="zh-CN" w:bidi="ar"/>
              </w:rPr>
            </w:pPr>
            <w:r>
              <w:rPr>
                <w:rFonts w:hint="eastAsia" w:eastAsia="宋体" w:cs="Times New Roman"/>
                <w:b w:val="0"/>
                <w:bCs w:val="0"/>
                <w:color w:val="000000"/>
                <w:kern w:val="0"/>
                <w:sz w:val="18"/>
                <w:szCs w:val="18"/>
                <w:highlight w:val="none"/>
                <w:lang w:val="en-US" w:eastAsia="zh-CN" w:bidi="ar"/>
              </w:rPr>
              <w:t>30000</w:t>
            </w:r>
          </w:p>
        </w:tc>
        <w:tc>
          <w:tcPr>
            <w:tcW w:w="346"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eastAsia" w:ascii="Calibri" w:hAnsi="Calibri" w:eastAsia="宋体" w:cs="Times New Roman"/>
                <w:b w:val="0"/>
                <w:bCs w:val="0"/>
                <w:color w:val="000000"/>
                <w:kern w:val="0"/>
                <w:sz w:val="18"/>
                <w:szCs w:val="18"/>
                <w:highlight w:val="none"/>
                <w:lang w:val="en-US" w:eastAsia="zh-CN" w:bidi="ar"/>
              </w:rPr>
            </w:pPr>
            <w:r>
              <w:rPr>
                <w:rFonts w:hint="eastAsia"/>
                <w:b w:val="0"/>
                <w:bCs w:val="0"/>
                <w:color w:val="000000"/>
                <w:sz w:val="18"/>
                <w:szCs w:val="18"/>
                <w:highlight w:val="none"/>
                <w:lang w:val="en-US" w:eastAsia="zh-CN"/>
              </w:rPr>
              <w:t>张</w:t>
            </w:r>
          </w:p>
        </w:tc>
        <w:tc>
          <w:tcPr>
            <w:tcW w:w="678"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360" w:firstLineChars="200"/>
              <w:jc w:val="both"/>
              <w:textAlignment w:val="auto"/>
              <w:outlineLvl w:val="9"/>
              <w:rPr>
                <w:rFonts w:hint="default"/>
                <w:b w:val="0"/>
                <w:bCs w:val="0"/>
                <w:color w:val="000000"/>
                <w:sz w:val="18"/>
                <w:szCs w:val="18"/>
                <w:highlight w:val="none"/>
                <w:lang w:val="en-US" w:eastAsia="zh-CN"/>
              </w:rPr>
            </w:pPr>
            <w:r>
              <w:rPr>
                <w:rFonts w:hint="eastAsia"/>
                <w:b w:val="0"/>
                <w:bCs w:val="0"/>
                <w:color w:val="000000"/>
                <w:sz w:val="18"/>
                <w:szCs w:val="18"/>
                <w:highlight w:val="none"/>
                <w:lang w:val="en-US" w:eastAsia="zh-CN"/>
              </w:rPr>
              <w:t>0.3</w:t>
            </w:r>
          </w:p>
        </w:tc>
        <w:tc>
          <w:tcPr>
            <w:tcW w:w="566"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right="0" w:rightChars="0" w:firstLine="180" w:firstLineChars="100"/>
              <w:jc w:val="both"/>
              <w:textAlignment w:val="auto"/>
              <w:outlineLvl w:val="9"/>
              <w:rPr>
                <w:rFonts w:hint="default"/>
                <w:b w:val="0"/>
                <w:bCs w:val="0"/>
                <w:color w:val="000000"/>
                <w:sz w:val="18"/>
                <w:szCs w:val="18"/>
                <w:highlight w:val="none"/>
                <w:lang w:val="en-US" w:eastAsia="zh-CN"/>
              </w:rPr>
            </w:pPr>
            <w:r>
              <w:rPr>
                <w:rFonts w:hint="eastAsia"/>
                <w:b w:val="0"/>
                <w:bCs w:val="0"/>
                <w:color w:val="000000"/>
                <w:sz w:val="18"/>
                <w:szCs w:val="18"/>
                <w:highlight w:val="none"/>
                <w:lang w:val="en-US" w:eastAsia="zh-CN"/>
              </w:rPr>
              <w:t>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431"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eastAsia" w:ascii="Calibri" w:hAnsi="Calibri" w:eastAsia="宋体" w:cs="Times New Roman"/>
                <w:b w:val="0"/>
                <w:bCs w:val="0"/>
                <w:color w:val="000000"/>
                <w:kern w:val="0"/>
                <w:sz w:val="18"/>
                <w:szCs w:val="18"/>
                <w:highlight w:val="none"/>
                <w:lang w:val="en-US" w:eastAsia="zh-CN" w:bidi="ar"/>
              </w:rPr>
            </w:pPr>
            <w:r>
              <w:rPr>
                <w:rFonts w:hint="eastAsia"/>
                <w:b w:val="0"/>
                <w:bCs w:val="0"/>
                <w:color w:val="000000"/>
                <w:sz w:val="18"/>
                <w:szCs w:val="18"/>
                <w:highlight w:val="none"/>
                <w:lang w:val="en-US" w:eastAsia="zh-CN"/>
              </w:rPr>
              <w:t>2</w:t>
            </w:r>
          </w:p>
        </w:tc>
        <w:tc>
          <w:tcPr>
            <w:tcW w:w="719"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eastAsia"/>
                <w:b w:val="0"/>
                <w:bCs w:val="0"/>
                <w:color w:val="000000"/>
                <w:sz w:val="18"/>
                <w:szCs w:val="18"/>
                <w:highlight w:val="none"/>
                <w:lang w:val="en-US" w:eastAsia="zh-CN"/>
              </w:rPr>
            </w:pPr>
            <w:r>
              <w:rPr>
                <w:rFonts w:hint="eastAsia"/>
                <w:b w:val="0"/>
                <w:bCs w:val="0"/>
                <w:color w:val="000000"/>
                <w:sz w:val="18"/>
                <w:szCs w:val="18"/>
                <w:highlight w:val="none"/>
                <w:lang w:val="en-US" w:eastAsia="zh-CN"/>
              </w:rPr>
              <w:t>封面：胶装成册</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eastAsia" w:ascii="Calibri" w:hAnsi="Calibri" w:eastAsia="宋体" w:cs="Times New Roman"/>
                <w:b w:val="0"/>
                <w:bCs w:val="0"/>
                <w:color w:val="000000"/>
                <w:kern w:val="0"/>
                <w:sz w:val="18"/>
                <w:szCs w:val="18"/>
                <w:highlight w:val="none"/>
                <w:lang w:val="en-US" w:eastAsia="zh-CN" w:bidi="ar"/>
              </w:rPr>
            </w:pPr>
            <w:r>
              <w:rPr>
                <w:rFonts w:hint="eastAsia"/>
                <w:b w:val="0"/>
                <w:bCs w:val="0"/>
                <w:color w:val="000000"/>
                <w:sz w:val="18"/>
                <w:szCs w:val="18"/>
                <w:highlight w:val="none"/>
                <w:lang w:val="en-US" w:eastAsia="zh-CN"/>
              </w:rPr>
              <w:t>彩色打印</w:t>
            </w:r>
          </w:p>
        </w:tc>
        <w:tc>
          <w:tcPr>
            <w:tcW w:w="1744"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hint="eastAsia" w:ascii="Calibri" w:hAnsi="Calibri" w:eastAsia="宋体" w:cs="Times New Roman"/>
                <w:b w:val="0"/>
                <w:bCs w:val="0"/>
                <w:color w:val="000000"/>
                <w:kern w:val="0"/>
                <w:sz w:val="18"/>
                <w:szCs w:val="18"/>
                <w:highlight w:val="none"/>
                <w:lang w:val="en-US" w:eastAsia="zh-CN" w:bidi="ar"/>
              </w:rPr>
            </w:pPr>
            <w:r>
              <w:rPr>
                <w:rFonts w:hint="eastAsia"/>
                <w:b w:val="0"/>
                <w:bCs w:val="0"/>
                <w:color w:val="000000"/>
                <w:sz w:val="18"/>
                <w:szCs w:val="18"/>
                <w:highlight w:val="none"/>
                <w:lang w:val="en-US" w:eastAsia="zh-CN"/>
              </w:rPr>
              <w:t>A3封面、300克铜版纸、彩色打印、封面胶装成册；</w:t>
            </w:r>
          </w:p>
        </w:tc>
        <w:tc>
          <w:tcPr>
            <w:tcW w:w="513"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default" w:ascii="Calibri" w:hAnsi="Calibri" w:eastAsia="宋体" w:cs="Times New Roman"/>
                <w:b w:val="0"/>
                <w:bCs w:val="0"/>
                <w:color w:val="000000"/>
                <w:kern w:val="0"/>
                <w:sz w:val="18"/>
                <w:szCs w:val="18"/>
                <w:highlight w:val="none"/>
                <w:lang w:val="en-US" w:eastAsia="zh-CN" w:bidi="ar"/>
              </w:rPr>
            </w:pPr>
            <w:r>
              <w:rPr>
                <w:rFonts w:hint="eastAsia" w:eastAsia="宋体" w:cs="Times New Roman"/>
                <w:b w:val="0"/>
                <w:bCs w:val="0"/>
                <w:color w:val="000000"/>
                <w:kern w:val="0"/>
                <w:sz w:val="18"/>
                <w:szCs w:val="18"/>
                <w:highlight w:val="none"/>
                <w:lang w:val="en-US" w:eastAsia="zh-CN" w:bidi="ar"/>
              </w:rPr>
              <w:t>300</w:t>
            </w:r>
          </w:p>
        </w:tc>
        <w:tc>
          <w:tcPr>
            <w:tcW w:w="346"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eastAsia" w:ascii="Calibri" w:hAnsi="Calibri" w:eastAsia="宋体" w:cs="Times New Roman"/>
                <w:b w:val="0"/>
                <w:bCs w:val="0"/>
                <w:color w:val="000000"/>
                <w:kern w:val="0"/>
                <w:sz w:val="18"/>
                <w:szCs w:val="18"/>
                <w:highlight w:val="none"/>
                <w:lang w:val="en-US" w:eastAsia="zh-CN" w:bidi="ar"/>
              </w:rPr>
            </w:pPr>
            <w:r>
              <w:rPr>
                <w:rFonts w:hint="eastAsia"/>
                <w:b w:val="0"/>
                <w:bCs w:val="0"/>
                <w:color w:val="000000"/>
                <w:sz w:val="18"/>
                <w:szCs w:val="18"/>
                <w:highlight w:val="none"/>
                <w:lang w:val="en-US" w:eastAsia="zh-CN"/>
              </w:rPr>
              <w:t>本</w:t>
            </w:r>
          </w:p>
        </w:tc>
        <w:tc>
          <w:tcPr>
            <w:tcW w:w="678"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default"/>
                <w:b w:val="0"/>
                <w:bCs w:val="0"/>
                <w:color w:val="000000"/>
                <w:sz w:val="18"/>
                <w:szCs w:val="18"/>
                <w:highlight w:val="none"/>
                <w:lang w:val="en-US" w:eastAsia="zh-CN"/>
              </w:rPr>
            </w:pPr>
            <w:r>
              <w:rPr>
                <w:rFonts w:hint="eastAsia"/>
                <w:b w:val="0"/>
                <w:bCs w:val="0"/>
                <w:color w:val="000000"/>
                <w:sz w:val="18"/>
                <w:szCs w:val="18"/>
                <w:highlight w:val="none"/>
                <w:lang w:val="en-US" w:eastAsia="zh-CN"/>
              </w:rPr>
              <w:t>10</w:t>
            </w:r>
          </w:p>
        </w:tc>
        <w:tc>
          <w:tcPr>
            <w:tcW w:w="566"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default"/>
                <w:b w:val="0"/>
                <w:bCs w:val="0"/>
                <w:color w:val="000000"/>
                <w:sz w:val="18"/>
                <w:szCs w:val="18"/>
                <w:highlight w:val="none"/>
                <w:lang w:val="en-US" w:eastAsia="zh-CN"/>
              </w:rPr>
            </w:pPr>
            <w:r>
              <w:rPr>
                <w:rFonts w:hint="eastAsia"/>
                <w:b w:val="0"/>
                <w:bCs w:val="0"/>
                <w:color w:val="000000"/>
                <w:sz w:val="18"/>
                <w:szCs w:val="18"/>
                <w:highlight w:val="none"/>
                <w:lang w:val="en-US" w:eastAsia="zh-CN"/>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431"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eastAsia" w:ascii="Calibri" w:hAnsi="Calibri" w:eastAsia="宋体" w:cs="Times New Roman"/>
                <w:b w:val="0"/>
                <w:bCs w:val="0"/>
                <w:color w:val="000000"/>
                <w:kern w:val="0"/>
                <w:sz w:val="18"/>
                <w:szCs w:val="18"/>
                <w:highlight w:val="none"/>
                <w:lang w:val="en-US" w:eastAsia="zh-CN" w:bidi="ar"/>
              </w:rPr>
            </w:pPr>
            <w:r>
              <w:rPr>
                <w:rFonts w:hint="eastAsia"/>
                <w:b w:val="0"/>
                <w:bCs w:val="0"/>
                <w:color w:val="000000"/>
                <w:sz w:val="18"/>
                <w:szCs w:val="18"/>
                <w:highlight w:val="none"/>
                <w:lang w:val="en-US" w:eastAsia="zh-CN"/>
              </w:rPr>
              <w:t>3</w:t>
            </w:r>
          </w:p>
        </w:tc>
        <w:tc>
          <w:tcPr>
            <w:tcW w:w="719"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eastAsia" w:ascii="Calibri" w:hAnsi="Calibri" w:eastAsia="宋体" w:cs="Times New Roman"/>
                <w:b w:val="0"/>
                <w:bCs w:val="0"/>
                <w:color w:val="000000"/>
                <w:kern w:val="0"/>
                <w:sz w:val="18"/>
                <w:szCs w:val="18"/>
                <w:highlight w:val="none"/>
                <w:lang w:val="en-US" w:eastAsia="zh-CN" w:bidi="ar"/>
              </w:rPr>
            </w:pPr>
            <w:r>
              <w:rPr>
                <w:rFonts w:hint="eastAsia"/>
                <w:b w:val="0"/>
                <w:bCs w:val="0"/>
                <w:color w:val="000000"/>
                <w:sz w:val="18"/>
                <w:szCs w:val="18"/>
                <w:highlight w:val="none"/>
                <w:lang w:val="en-US" w:eastAsia="zh-CN"/>
              </w:rPr>
              <w:t>彩色数码打印</w:t>
            </w:r>
          </w:p>
        </w:tc>
        <w:tc>
          <w:tcPr>
            <w:tcW w:w="1744"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eastAsia" w:ascii="Calibri" w:hAnsi="Calibri" w:eastAsia="宋体" w:cs="Times New Roman"/>
                <w:b w:val="0"/>
                <w:bCs w:val="0"/>
                <w:color w:val="000000"/>
                <w:kern w:val="0"/>
                <w:sz w:val="18"/>
                <w:szCs w:val="18"/>
                <w:highlight w:val="none"/>
                <w:lang w:val="en-US" w:eastAsia="zh-CN" w:bidi="ar"/>
              </w:rPr>
            </w:pPr>
            <w:r>
              <w:rPr>
                <w:rFonts w:hint="eastAsia"/>
                <w:b w:val="0"/>
                <w:bCs w:val="0"/>
                <w:color w:val="000000"/>
                <w:sz w:val="18"/>
                <w:szCs w:val="18"/>
                <w:highlight w:val="none"/>
                <w:lang w:val="en-US" w:eastAsia="zh-CN"/>
              </w:rPr>
              <w:t>150g彩打纸、双面彩色打印、A4；</w:t>
            </w:r>
          </w:p>
        </w:tc>
        <w:tc>
          <w:tcPr>
            <w:tcW w:w="513"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default" w:ascii="Calibri" w:hAnsi="Calibri" w:eastAsia="宋体" w:cs="Times New Roman"/>
                <w:b w:val="0"/>
                <w:bCs w:val="0"/>
                <w:color w:val="000000"/>
                <w:kern w:val="0"/>
                <w:sz w:val="18"/>
                <w:szCs w:val="18"/>
                <w:highlight w:val="none"/>
                <w:lang w:val="en-US" w:eastAsia="zh-CN" w:bidi="ar"/>
              </w:rPr>
            </w:pPr>
            <w:r>
              <w:rPr>
                <w:rFonts w:hint="eastAsia" w:eastAsia="宋体" w:cs="Times New Roman"/>
                <w:b w:val="0"/>
                <w:bCs w:val="0"/>
                <w:color w:val="000000"/>
                <w:kern w:val="0"/>
                <w:sz w:val="18"/>
                <w:szCs w:val="18"/>
                <w:highlight w:val="none"/>
                <w:lang w:val="en-US" w:eastAsia="zh-CN" w:bidi="ar"/>
              </w:rPr>
              <w:t>2000</w:t>
            </w:r>
          </w:p>
        </w:tc>
        <w:tc>
          <w:tcPr>
            <w:tcW w:w="346"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eastAsia" w:ascii="Calibri" w:hAnsi="Calibri" w:eastAsia="宋体" w:cs="Times New Roman"/>
                <w:b w:val="0"/>
                <w:bCs w:val="0"/>
                <w:color w:val="000000"/>
                <w:kern w:val="0"/>
                <w:sz w:val="18"/>
                <w:szCs w:val="18"/>
                <w:highlight w:val="none"/>
                <w:lang w:val="en-US" w:eastAsia="zh-CN" w:bidi="ar"/>
              </w:rPr>
            </w:pPr>
            <w:r>
              <w:rPr>
                <w:rFonts w:hint="eastAsia"/>
                <w:b w:val="0"/>
                <w:bCs w:val="0"/>
                <w:color w:val="000000"/>
                <w:sz w:val="18"/>
                <w:szCs w:val="18"/>
                <w:highlight w:val="none"/>
                <w:lang w:val="en-US" w:eastAsia="zh-CN"/>
              </w:rPr>
              <w:t>张</w:t>
            </w:r>
          </w:p>
        </w:tc>
        <w:tc>
          <w:tcPr>
            <w:tcW w:w="678"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default"/>
                <w:b w:val="0"/>
                <w:bCs w:val="0"/>
                <w:color w:val="000000"/>
                <w:sz w:val="18"/>
                <w:szCs w:val="18"/>
                <w:highlight w:val="none"/>
                <w:lang w:val="en-US" w:eastAsia="zh-CN"/>
              </w:rPr>
            </w:pPr>
            <w:r>
              <w:rPr>
                <w:rFonts w:hint="eastAsia"/>
                <w:b w:val="0"/>
                <w:bCs w:val="0"/>
                <w:color w:val="000000"/>
                <w:sz w:val="18"/>
                <w:szCs w:val="18"/>
                <w:highlight w:val="none"/>
                <w:lang w:val="en-US" w:eastAsia="zh-CN"/>
              </w:rPr>
              <w:t>2</w:t>
            </w:r>
          </w:p>
        </w:tc>
        <w:tc>
          <w:tcPr>
            <w:tcW w:w="566"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default"/>
                <w:b w:val="0"/>
                <w:bCs w:val="0"/>
                <w:color w:val="000000"/>
                <w:sz w:val="18"/>
                <w:szCs w:val="18"/>
                <w:highlight w:val="none"/>
                <w:lang w:val="en-US" w:eastAsia="zh-CN"/>
              </w:rPr>
            </w:pPr>
            <w:r>
              <w:rPr>
                <w:rFonts w:hint="eastAsia"/>
                <w:b w:val="0"/>
                <w:bCs w:val="0"/>
                <w:color w:val="000000"/>
                <w:sz w:val="18"/>
                <w:szCs w:val="18"/>
                <w:highlight w:val="none"/>
                <w:lang w:val="en-US" w:eastAsia="zh-CN"/>
              </w:rPr>
              <w:t>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431"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eastAsia" w:ascii="Calibri" w:hAnsi="Calibri" w:eastAsia="宋体" w:cs="Times New Roman"/>
                <w:b w:val="0"/>
                <w:bCs w:val="0"/>
                <w:color w:val="000000"/>
                <w:kern w:val="0"/>
                <w:sz w:val="18"/>
                <w:szCs w:val="18"/>
                <w:highlight w:val="none"/>
                <w:lang w:val="en-US" w:eastAsia="zh-CN" w:bidi="ar"/>
              </w:rPr>
            </w:pPr>
            <w:r>
              <w:rPr>
                <w:rFonts w:hint="eastAsia"/>
                <w:b w:val="0"/>
                <w:bCs w:val="0"/>
                <w:color w:val="000000"/>
                <w:sz w:val="18"/>
                <w:szCs w:val="18"/>
                <w:highlight w:val="none"/>
                <w:lang w:val="en-US" w:eastAsia="zh-CN"/>
              </w:rPr>
              <w:t>4</w:t>
            </w:r>
          </w:p>
        </w:tc>
        <w:tc>
          <w:tcPr>
            <w:tcW w:w="719"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eastAsia" w:ascii="Calibri" w:hAnsi="Calibri" w:eastAsia="宋体" w:cs="Times New Roman"/>
                <w:b w:val="0"/>
                <w:bCs w:val="0"/>
                <w:color w:val="000000"/>
                <w:kern w:val="0"/>
                <w:sz w:val="18"/>
                <w:szCs w:val="18"/>
                <w:highlight w:val="none"/>
                <w:lang w:val="en-US" w:eastAsia="zh-CN" w:bidi="ar"/>
              </w:rPr>
            </w:pPr>
            <w:r>
              <w:rPr>
                <w:rFonts w:hint="eastAsia"/>
                <w:b w:val="0"/>
                <w:bCs w:val="0"/>
                <w:color w:val="000000"/>
                <w:sz w:val="18"/>
                <w:szCs w:val="18"/>
                <w:highlight w:val="none"/>
                <w:lang w:val="en-US" w:eastAsia="zh-CN"/>
              </w:rPr>
              <w:t>彩色数码打印</w:t>
            </w:r>
          </w:p>
        </w:tc>
        <w:tc>
          <w:tcPr>
            <w:tcW w:w="1744"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eastAsia" w:ascii="Calibri" w:hAnsi="Calibri" w:eastAsia="宋体" w:cs="Times New Roman"/>
                <w:b w:val="0"/>
                <w:bCs w:val="0"/>
                <w:color w:val="000000"/>
                <w:kern w:val="0"/>
                <w:sz w:val="18"/>
                <w:szCs w:val="18"/>
                <w:highlight w:val="none"/>
                <w:lang w:val="en-US" w:eastAsia="zh-CN" w:bidi="ar"/>
              </w:rPr>
            </w:pPr>
            <w:r>
              <w:rPr>
                <w:rFonts w:hint="eastAsia"/>
                <w:b w:val="0"/>
                <w:bCs w:val="0"/>
                <w:color w:val="000000"/>
                <w:sz w:val="18"/>
                <w:szCs w:val="18"/>
                <w:highlight w:val="none"/>
                <w:lang w:val="en-US" w:eastAsia="zh-CN"/>
              </w:rPr>
              <w:t>200g彩打纸、双面彩色打印、A3；</w:t>
            </w:r>
          </w:p>
        </w:tc>
        <w:tc>
          <w:tcPr>
            <w:tcW w:w="513"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default" w:ascii="Calibri" w:hAnsi="Calibri" w:eastAsia="宋体" w:cs="Times New Roman"/>
                <w:b w:val="0"/>
                <w:bCs w:val="0"/>
                <w:color w:val="000000"/>
                <w:kern w:val="0"/>
                <w:sz w:val="18"/>
                <w:szCs w:val="18"/>
                <w:highlight w:val="none"/>
                <w:lang w:val="en-US" w:eastAsia="zh-CN" w:bidi="ar"/>
              </w:rPr>
            </w:pPr>
            <w:r>
              <w:rPr>
                <w:rFonts w:hint="eastAsia" w:eastAsia="宋体" w:cs="Times New Roman"/>
                <w:b w:val="0"/>
                <w:bCs w:val="0"/>
                <w:color w:val="000000"/>
                <w:kern w:val="0"/>
                <w:sz w:val="18"/>
                <w:szCs w:val="18"/>
                <w:highlight w:val="none"/>
                <w:lang w:val="en-US" w:eastAsia="zh-CN" w:bidi="ar"/>
              </w:rPr>
              <w:t>300</w:t>
            </w:r>
          </w:p>
        </w:tc>
        <w:tc>
          <w:tcPr>
            <w:tcW w:w="346"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eastAsia" w:ascii="Calibri" w:hAnsi="Calibri" w:eastAsia="宋体" w:cs="Times New Roman"/>
                <w:b w:val="0"/>
                <w:bCs w:val="0"/>
                <w:color w:val="000000"/>
                <w:kern w:val="0"/>
                <w:sz w:val="18"/>
                <w:szCs w:val="18"/>
                <w:highlight w:val="none"/>
                <w:lang w:val="en-US" w:eastAsia="zh-CN" w:bidi="ar"/>
              </w:rPr>
            </w:pPr>
            <w:r>
              <w:rPr>
                <w:rFonts w:hint="eastAsia"/>
                <w:b w:val="0"/>
                <w:bCs w:val="0"/>
                <w:color w:val="000000"/>
                <w:sz w:val="18"/>
                <w:szCs w:val="18"/>
                <w:highlight w:val="none"/>
                <w:lang w:val="en-US" w:eastAsia="zh-CN"/>
              </w:rPr>
              <w:t>张</w:t>
            </w:r>
          </w:p>
        </w:tc>
        <w:tc>
          <w:tcPr>
            <w:tcW w:w="678"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default"/>
                <w:b w:val="0"/>
                <w:bCs w:val="0"/>
                <w:color w:val="000000"/>
                <w:sz w:val="18"/>
                <w:szCs w:val="18"/>
                <w:highlight w:val="none"/>
                <w:lang w:val="en-US" w:eastAsia="zh-CN"/>
              </w:rPr>
            </w:pPr>
            <w:r>
              <w:rPr>
                <w:rFonts w:hint="eastAsia"/>
                <w:b w:val="0"/>
                <w:bCs w:val="0"/>
                <w:color w:val="000000"/>
                <w:sz w:val="18"/>
                <w:szCs w:val="18"/>
                <w:highlight w:val="none"/>
                <w:lang w:val="en-US" w:eastAsia="zh-CN"/>
              </w:rPr>
              <w:t>4</w:t>
            </w:r>
          </w:p>
        </w:tc>
        <w:tc>
          <w:tcPr>
            <w:tcW w:w="566"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default"/>
                <w:b w:val="0"/>
                <w:bCs w:val="0"/>
                <w:color w:val="000000"/>
                <w:sz w:val="18"/>
                <w:szCs w:val="18"/>
                <w:highlight w:val="none"/>
                <w:lang w:val="en-US" w:eastAsia="zh-CN"/>
              </w:rPr>
            </w:pPr>
            <w:r>
              <w:rPr>
                <w:rFonts w:hint="eastAsia"/>
                <w:b w:val="0"/>
                <w:bCs w:val="0"/>
                <w:color w:val="000000"/>
                <w:sz w:val="18"/>
                <w:szCs w:val="18"/>
                <w:highlight w:val="none"/>
                <w:lang w:val="en-US" w:eastAsia="zh-CN"/>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431"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eastAsia" w:ascii="Calibri" w:hAnsi="Calibri" w:eastAsia="宋体" w:cs="Times New Roman"/>
                <w:b w:val="0"/>
                <w:bCs w:val="0"/>
                <w:color w:val="000000"/>
                <w:kern w:val="0"/>
                <w:sz w:val="18"/>
                <w:szCs w:val="18"/>
                <w:highlight w:val="none"/>
                <w:lang w:val="en-US" w:eastAsia="zh-CN" w:bidi="ar"/>
              </w:rPr>
            </w:pPr>
            <w:r>
              <w:rPr>
                <w:rFonts w:hint="eastAsia"/>
                <w:b w:val="0"/>
                <w:bCs w:val="0"/>
                <w:color w:val="000000"/>
                <w:sz w:val="18"/>
                <w:szCs w:val="18"/>
                <w:highlight w:val="none"/>
                <w:lang w:val="en-US" w:eastAsia="zh-CN"/>
              </w:rPr>
              <w:t>5</w:t>
            </w:r>
          </w:p>
        </w:tc>
        <w:tc>
          <w:tcPr>
            <w:tcW w:w="719"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eastAsia" w:ascii="Calibri" w:hAnsi="Calibri" w:eastAsia="宋体" w:cs="Times New Roman"/>
                <w:b w:val="0"/>
                <w:bCs w:val="0"/>
                <w:color w:val="000000"/>
                <w:kern w:val="0"/>
                <w:sz w:val="18"/>
                <w:szCs w:val="18"/>
                <w:highlight w:val="none"/>
                <w:lang w:val="en-US" w:eastAsia="zh-CN" w:bidi="ar"/>
              </w:rPr>
            </w:pPr>
            <w:r>
              <w:rPr>
                <w:rFonts w:hint="eastAsia"/>
                <w:b w:val="0"/>
                <w:bCs w:val="0"/>
                <w:color w:val="000000"/>
                <w:sz w:val="18"/>
                <w:szCs w:val="18"/>
                <w:highlight w:val="none"/>
                <w:lang w:val="en-US" w:eastAsia="zh-CN"/>
              </w:rPr>
              <w:t>彩色铜版纸打印</w:t>
            </w:r>
          </w:p>
        </w:tc>
        <w:tc>
          <w:tcPr>
            <w:tcW w:w="1744"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eastAsia" w:ascii="Calibri" w:hAnsi="Calibri" w:eastAsia="宋体" w:cs="Times New Roman"/>
                <w:b w:val="0"/>
                <w:bCs w:val="0"/>
                <w:color w:val="000000"/>
                <w:kern w:val="0"/>
                <w:sz w:val="18"/>
                <w:szCs w:val="18"/>
                <w:highlight w:val="none"/>
                <w:lang w:val="en-US" w:eastAsia="zh-CN" w:bidi="ar"/>
              </w:rPr>
            </w:pPr>
            <w:r>
              <w:rPr>
                <w:rFonts w:hint="eastAsia"/>
                <w:b w:val="0"/>
                <w:bCs w:val="0"/>
                <w:color w:val="000000"/>
                <w:sz w:val="18"/>
                <w:szCs w:val="18"/>
                <w:highlight w:val="none"/>
                <w:lang w:val="en-US" w:eastAsia="zh-CN"/>
              </w:rPr>
              <w:t>300g铜版纸，双面彩色印刷、A4、模切、压痕</w:t>
            </w:r>
          </w:p>
        </w:tc>
        <w:tc>
          <w:tcPr>
            <w:tcW w:w="513"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eastAsia" w:ascii="Calibri" w:hAnsi="Calibri" w:eastAsia="宋体" w:cs="Times New Roman"/>
                <w:b w:val="0"/>
                <w:bCs w:val="0"/>
                <w:color w:val="000000"/>
                <w:kern w:val="0"/>
                <w:sz w:val="18"/>
                <w:szCs w:val="18"/>
                <w:highlight w:val="none"/>
                <w:lang w:val="en-US" w:eastAsia="zh-CN" w:bidi="ar"/>
              </w:rPr>
            </w:pPr>
            <w:r>
              <w:rPr>
                <w:rFonts w:hint="eastAsia"/>
                <w:b w:val="0"/>
                <w:bCs w:val="0"/>
                <w:color w:val="000000"/>
                <w:sz w:val="18"/>
                <w:szCs w:val="18"/>
                <w:highlight w:val="none"/>
                <w:lang w:val="en-US" w:eastAsia="zh-CN"/>
              </w:rPr>
              <w:t>500</w:t>
            </w:r>
          </w:p>
        </w:tc>
        <w:tc>
          <w:tcPr>
            <w:tcW w:w="346"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eastAsia" w:ascii="Calibri" w:hAnsi="Calibri" w:eastAsia="宋体" w:cs="Times New Roman"/>
                <w:b w:val="0"/>
                <w:bCs w:val="0"/>
                <w:color w:val="000000"/>
                <w:kern w:val="0"/>
                <w:sz w:val="18"/>
                <w:szCs w:val="18"/>
                <w:highlight w:val="none"/>
                <w:lang w:val="en-US" w:eastAsia="zh-CN" w:bidi="ar"/>
              </w:rPr>
            </w:pPr>
            <w:r>
              <w:rPr>
                <w:rFonts w:hint="eastAsia"/>
                <w:b w:val="0"/>
                <w:bCs w:val="0"/>
                <w:color w:val="000000"/>
                <w:sz w:val="18"/>
                <w:szCs w:val="18"/>
                <w:highlight w:val="none"/>
                <w:lang w:val="en-US" w:eastAsia="zh-CN"/>
              </w:rPr>
              <w:t>张</w:t>
            </w:r>
          </w:p>
        </w:tc>
        <w:tc>
          <w:tcPr>
            <w:tcW w:w="678"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default"/>
                <w:b w:val="0"/>
                <w:bCs w:val="0"/>
                <w:color w:val="000000"/>
                <w:sz w:val="18"/>
                <w:szCs w:val="18"/>
                <w:highlight w:val="none"/>
                <w:lang w:val="en-US" w:eastAsia="zh-CN"/>
              </w:rPr>
            </w:pPr>
            <w:r>
              <w:rPr>
                <w:rFonts w:hint="eastAsia"/>
                <w:b w:val="0"/>
                <w:bCs w:val="0"/>
                <w:color w:val="000000"/>
                <w:sz w:val="18"/>
                <w:szCs w:val="18"/>
                <w:highlight w:val="none"/>
                <w:lang w:val="en-US" w:eastAsia="zh-CN"/>
              </w:rPr>
              <w:t>3</w:t>
            </w:r>
          </w:p>
        </w:tc>
        <w:tc>
          <w:tcPr>
            <w:tcW w:w="566"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default"/>
                <w:b w:val="0"/>
                <w:bCs w:val="0"/>
                <w:color w:val="000000"/>
                <w:sz w:val="18"/>
                <w:szCs w:val="18"/>
                <w:highlight w:val="none"/>
                <w:lang w:val="en-US" w:eastAsia="zh-CN"/>
              </w:rPr>
            </w:pPr>
            <w:r>
              <w:rPr>
                <w:rFonts w:hint="eastAsia"/>
                <w:b w:val="0"/>
                <w:bCs w:val="0"/>
                <w:color w:val="000000"/>
                <w:sz w:val="18"/>
                <w:szCs w:val="18"/>
                <w:highlight w:val="none"/>
                <w:lang w:val="en-US" w:eastAsia="zh-CN"/>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431"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eastAsia" w:ascii="宋体" w:hAnsi="宋体" w:eastAsia="宋体" w:cs="宋体"/>
                <w:b w:val="0"/>
                <w:bCs w:val="0"/>
                <w:color w:val="000000"/>
                <w:kern w:val="0"/>
                <w:sz w:val="18"/>
                <w:szCs w:val="18"/>
                <w:highlight w:val="none"/>
                <w:lang w:val="en-US" w:eastAsia="zh-CN" w:bidi="ar-SA"/>
              </w:rPr>
            </w:pPr>
            <w:r>
              <w:rPr>
                <w:rFonts w:hint="eastAsia"/>
                <w:b w:val="0"/>
                <w:bCs w:val="0"/>
                <w:color w:val="000000"/>
                <w:sz w:val="18"/>
                <w:szCs w:val="18"/>
                <w:highlight w:val="none"/>
                <w:lang w:val="en-US" w:eastAsia="zh-CN"/>
              </w:rPr>
              <w:t>6</w:t>
            </w:r>
          </w:p>
        </w:tc>
        <w:tc>
          <w:tcPr>
            <w:tcW w:w="719"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default" w:ascii="宋体" w:hAnsi="宋体" w:eastAsia="宋体" w:cs="宋体"/>
                <w:b w:val="0"/>
                <w:bCs w:val="0"/>
                <w:color w:val="000000"/>
                <w:kern w:val="0"/>
                <w:sz w:val="18"/>
                <w:szCs w:val="18"/>
                <w:highlight w:val="none"/>
                <w:lang w:val="en-US" w:eastAsia="zh-CN" w:bidi="ar-SA"/>
              </w:rPr>
            </w:pPr>
            <w:r>
              <w:rPr>
                <w:rFonts w:hint="eastAsia"/>
                <w:b w:val="0"/>
                <w:bCs w:val="0"/>
                <w:color w:val="000000"/>
                <w:sz w:val="18"/>
                <w:szCs w:val="18"/>
                <w:highlight w:val="none"/>
                <w:lang w:val="en-US" w:eastAsia="zh-CN"/>
              </w:rPr>
              <w:t>室内背胶PP覆膜</w:t>
            </w:r>
          </w:p>
        </w:tc>
        <w:tc>
          <w:tcPr>
            <w:tcW w:w="1744"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eastAsia" w:ascii="宋体" w:hAnsi="宋体" w:eastAsia="宋体" w:cs="宋体"/>
                <w:b w:val="0"/>
                <w:bCs w:val="0"/>
                <w:color w:val="000000"/>
                <w:kern w:val="0"/>
                <w:sz w:val="18"/>
                <w:szCs w:val="18"/>
                <w:highlight w:val="none"/>
                <w:lang w:val="en-US" w:eastAsia="zh-CN" w:bidi="ar-SA"/>
              </w:rPr>
            </w:pPr>
            <w:r>
              <w:rPr>
                <w:rFonts w:hint="eastAsia"/>
                <w:b w:val="0"/>
                <w:bCs w:val="0"/>
                <w:color w:val="000000"/>
                <w:sz w:val="18"/>
                <w:szCs w:val="18"/>
                <w:highlight w:val="none"/>
                <w:lang w:val="en-US" w:eastAsia="zh-CN"/>
              </w:rPr>
              <w:t xml:space="preserve">室内背胶PP覆膜（聚丙烯高光亮膜） </w:t>
            </w:r>
          </w:p>
        </w:tc>
        <w:tc>
          <w:tcPr>
            <w:tcW w:w="513"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default" w:ascii="宋体" w:hAnsi="宋体" w:eastAsia="宋体" w:cs="宋体"/>
                <w:b w:val="0"/>
                <w:bCs w:val="0"/>
                <w:color w:val="000000"/>
                <w:kern w:val="0"/>
                <w:sz w:val="18"/>
                <w:szCs w:val="18"/>
                <w:highlight w:val="none"/>
                <w:lang w:val="en-US" w:eastAsia="zh-CN" w:bidi="ar-SA"/>
              </w:rPr>
            </w:pPr>
            <w:r>
              <w:rPr>
                <w:rFonts w:hint="eastAsia" w:eastAsia="宋体" w:cs="Times New Roman"/>
                <w:b w:val="0"/>
                <w:bCs w:val="0"/>
                <w:color w:val="000000"/>
                <w:sz w:val="18"/>
                <w:szCs w:val="18"/>
                <w:highlight w:val="none"/>
                <w:lang w:val="en-US" w:eastAsia="zh-CN"/>
              </w:rPr>
              <w:t>200</w:t>
            </w:r>
          </w:p>
        </w:tc>
        <w:tc>
          <w:tcPr>
            <w:tcW w:w="346"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eastAsia" w:ascii="宋体" w:hAnsi="宋体" w:eastAsia="宋体" w:cs="宋体"/>
                <w:b w:val="0"/>
                <w:bCs w:val="0"/>
                <w:color w:val="000000"/>
                <w:kern w:val="0"/>
                <w:sz w:val="18"/>
                <w:szCs w:val="18"/>
                <w:highlight w:val="none"/>
                <w:lang w:val="en-US" w:eastAsia="zh-CN" w:bidi="ar-SA"/>
              </w:rPr>
            </w:pPr>
            <w:r>
              <w:rPr>
                <w:rFonts w:hint="eastAsia"/>
                <w:b w:val="0"/>
                <w:bCs w:val="0"/>
                <w:color w:val="000000"/>
                <w:sz w:val="18"/>
                <w:szCs w:val="18"/>
                <w:highlight w:val="none"/>
                <w:lang w:val="en-US" w:eastAsia="zh-CN"/>
              </w:rPr>
              <w:t>㎡</w:t>
            </w:r>
          </w:p>
        </w:tc>
        <w:tc>
          <w:tcPr>
            <w:tcW w:w="678"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default"/>
                <w:b w:val="0"/>
                <w:bCs w:val="0"/>
                <w:color w:val="000000"/>
                <w:sz w:val="18"/>
                <w:szCs w:val="18"/>
                <w:highlight w:val="none"/>
                <w:lang w:val="en-US" w:eastAsia="zh-CN"/>
              </w:rPr>
            </w:pPr>
            <w:r>
              <w:rPr>
                <w:rFonts w:hint="eastAsia"/>
                <w:b w:val="0"/>
                <w:bCs w:val="0"/>
                <w:color w:val="000000"/>
                <w:sz w:val="18"/>
                <w:szCs w:val="18"/>
                <w:highlight w:val="none"/>
                <w:lang w:val="en-US" w:eastAsia="zh-CN"/>
              </w:rPr>
              <w:t>40</w:t>
            </w:r>
          </w:p>
        </w:tc>
        <w:tc>
          <w:tcPr>
            <w:tcW w:w="566"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default"/>
                <w:b w:val="0"/>
                <w:bCs w:val="0"/>
                <w:color w:val="000000"/>
                <w:sz w:val="18"/>
                <w:szCs w:val="18"/>
                <w:highlight w:val="none"/>
                <w:lang w:val="en-US" w:eastAsia="zh-CN"/>
              </w:rPr>
            </w:pPr>
            <w:r>
              <w:rPr>
                <w:rFonts w:hint="eastAsia"/>
                <w:b w:val="0"/>
                <w:bCs w:val="0"/>
                <w:color w:val="000000"/>
                <w:sz w:val="18"/>
                <w:szCs w:val="18"/>
                <w:highlight w:val="none"/>
                <w:lang w:val="en-US" w:eastAsia="zh-CN"/>
              </w:rPr>
              <w:t>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31"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eastAsia" w:ascii="宋体" w:hAnsi="宋体" w:eastAsia="宋体" w:cs="宋体"/>
                <w:b w:val="0"/>
                <w:bCs w:val="0"/>
                <w:color w:val="000000"/>
                <w:kern w:val="0"/>
                <w:sz w:val="18"/>
                <w:szCs w:val="18"/>
                <w:highlight w:val="none"/>
                <w:lang w:val="en-US" w:eastAsia="zh-CN" w:bidi="ar-SA"/>
              </w:rPr>
            </w:pPr>
            <w:r>
              <w:rPr>
                <w:rFonts w:hint="eastAsia"/>
                <w:b w:val="0"/>
                <w:bCs w:val="0"/>
                <w:color w:val="000000"/>
                <w:sz w:val="18"/>
                <w:szCs w:val="18"/>
                <w:highlight w:val="none"/>
                <w:lang w:val="en-US" w:eastAsia="zh-CN"/>
              </w:rPr>
              <w:t>7</w:t>
            </w:r>
          </w:p>
        </w:tc>
        <w:tc>
          <w:tcPr>
            <w:tcW w:w="719"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both"/>
              <w:textAlignment w:val="auto"/>
              <w:outlineLvl w:val="9"/>
              <w:rPr>
                <w:rFonts w:hint="eastAsia" w:ascii="宋体" w:hAnsi="宋体" w:eastAsia="宋体" w:cs="宋体"/>
                <w:b w:val="0"/>
                <w:bCs w:val="0"/>
                <w:color w:val="000000"/>
                <w:kern w:val="0"/>
                <w:sz w:val="18"/>
                <w:szCs w:val="18"/>
                <w:highlight w:val="none"/>
                <w:lang w:val="en-US" w:eastAsia="zh-CN" w:bidi="ar-SA"/>
              </w:rPr>
            </w:pPr>
            <w:r>
              <w:rPr>
                <w:rFonts w:hint="eastAsia"/>
                <w:b w:val="0"/>
                <w:bCs w:val="0"/>
                <w:color w:val="000000"/>
                <w:sz w:val="18"/>
                <w:szCs w:val="18"/>
                <w:highlight w:val="none"/>
                <w:lang w:val="en-US" w:eastAsia="zh-CN"/>
              </w:rPr>
              <w:t>室内背胶PP覆膜覆板</w:t>
            </w:r>
          </w:p>
        </w:tc>
        <w:tc>
          <w:tcPr>
            <w:tcW w:w="1744"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hint="eastAsia" w:ascii="宋体" w:hAnsi="宋体" w:eastAsia="宋体" w:cs="宋体"/>
                <w:b w:val="0"/>
                <w:bCs w:val="0"/>
                <w:color w:val="000000"/>
                <w:kern w:val="0"/>
                <w:sz w:val="18"/>
                <w:szCs w:val="18"/>
                <w:highlight w:val="none"/>
                <w:lang w:val="en-US" w:eastAsia="zh-CN" w:bidi="ar-SA"/>
              </w:rPr>
            </w:pPr>
            <w:r>
              <w:rPr>
                <w:rFonts w:hint="eastAsia"/>
                <w:b w:val="0"/>
                <w:bCs w:val="0"/>
                <w:color w:val="000000"/>
                <w:sz w:val="18"/>
                <w:szCs w:val="18"/>
                <w:highlight w:val="none"/>
                <w:lang w:val="en-US" w:eastAsia="zh-CN"/>
              </w:rPr>
              <w:t>室内背胶PP覆膜（聚丙烯高光亮膜）覆</w:t>
            </w:r>
            <w:r>
              <w:rPr>
                <w:rFonts w:hint="eastAsia" w:ascii="宋体" w:hAnsi="宋体" w:eastAsia="宋体" w:cs="宋体"/>
                <w:b w:val="0"/>
                <w:bCs w:val="0"/>
                <w:color w:val="000000"/>
                <w:kern w:val="0"/>
                <w:sz w:val="18"/>
                <w:szCs w:val="18"/>
                <w:highlight w:val="none"/>
                <w:lang w:val="en-US" w:eastAsia="zh-CN" w:bidi="ar-SA"/>
              </w:rPr>
              <w:t>5mm</w:t>
            </w:r>
            <w:r>
              <w:rPr>
                <w:rFonts w:hint="eastAsia"/>
                <w:b w:val="0"/>
                <w:bCs w:val="0"/>
                <w:color w:val="000000"/>
                <w:sz w:val="18"/>
                <w:szCs w:val="18"/>
                <w:highlight w:val="none"/>
                <w:lang w:val="en-US" w:eastAsia="zh-CN"/>
              </w:rPr>
              <w:t>PVC板</w:t>
            </w:r>
          </w:p>
        </w:tc>
        <w:tc>
          <w:tcPr>
            <w:tcW w:w="513"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default" w:ascii="宋体" w:hAnsi="宋体" w:eastAsia="宋体" w:cs="宋体"/>
                <w:b w:val="0"/>
                <w:bCs w:val="0"/>
                <w:color w:val="000000"/>
                <w:kern w:val="0"/>
                <w:sz w:val="18"/>
                <w:szCs w:val="18"/>
                <w:highlight w:val="none"/>
                <w:lang w:val="en-US" w:eastAsia="zh-CN" w:bidi="ar-SA"/>
              </w:rPr>
            </w:pPr>
            <w:r>
              <w:rPr>
                <w:rFonts w:hint="eastAsia"/>
                <w:b w:val="0"/>
                <w:bCs w:val="0"/>
                <w:color w:val="000000"/>
                <w:sz w:val="18"/>
                <w:szCs w:val="18"/>
                <w:highlight w:val="none"/>
                <w:lang w:val="en-US" w:eastAsia="zh-CN"/>
              </w:rPr>
              <w:t>200</w:t>
            </w:r>
          </w:p>
        </w:tc>
        <w:tc>
          <w:tcPr>
            <w:tcW w:w="346"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eastAsia" w:ascii="宋体" w:hAnsi="宋体" w:eastAsia="宋体" w:cs="宋体"/>
                <w:b w:val="0"/>
                <w:bCs w:val="0"/>
                <w:color w:val="000000"/>
                <w:kern w:val="0"/>
                <w:sz w:val="18"/>
                <w:szCs w:val="18"/>
                <w:highlight w:val="none"/>
                <w:lang w:val="en-US" w:eastAsia="zh-CN" w:bidi="ar-SA"/>
              </w:rPr>
            </w:pPr>
            <w:r>
              <w:rPr>
                <w:rFonts w:hint="eastAsia"/>
                <w:b w:val="0"/>
                <w:bCs w:val="0"/>
                <w:color w:val="000000"/>
                <w:sz w:val="18"/>
                <w:szCs w:val="18"/>
                <w:highlight w:val="none"/>
                <w:lang w:val="en-US" w:eastAsia="zh-CN"/>
              </w:rPr>
              <w:t>㎡</w:t>
            </w:r>
          </w:p>
        </w:tc>
        <w:tc>
          <w:tcPr>
            <w:tcW w:w="678"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default"/>
                <w:b w:val="0"/>
                <w:bCs w:val="0"/>
                <w:color w:val="000000"/>
                <w:sz w:val="18"/>
                <w:szCs w:val="18"/>
                <w:highlight w:val="none"/>
                <w:lang w:val="en-US" w:eastAsia="zh-CN"/>
              </w:rPr>
            </w:pPr>
            <w:r>
              <w:rPr>
                <w:rFonts w:hint="eastAsia"/>
                <w:b w:val="0"/>
                <w:bCs w:val="0"/>
                <w:color w:val="000000"/>
                <w:sz w:val="18"/>
                <w:szCs w:val="18"/>
                <w:highlight w:val="none"/>
                <w:lang w:val="en-US" w:eastAsia="zh-CN"/>
              </w:rPr>
              <w:t>60</w:t>
            </w:r>
          </w:p>
        </w:tc>
        <w:tc>
          <w:tcPr>
            <w:tcW w:w="566"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default"/>
                <w:b w:val="0"/>
                <w:bCs w:val="0"/>
                <w:color w:val="000000"/>
                <w:sz w:val="18"/>
                <w:szCs w:val="18"/>
                <w:highlight w:val="none"/>
                <w:lang w:val="en-US" w:eastAsia="zh-CN"/>
              </w:rPr>
            </w:pPr>
            <w:r>
              <w:rPr>
                <w:rFonts w:hint="eastAsia"/>
                <w:b w:val="0"/>
                <w:bCs w:val="0"/>
                <w:color w:val="000000"/>
                <w:sz w:val="18"/>
                <w:szCs w:val="18"/>
                <w:highlight w:val="none"/>
                <w:lang w:val="en-US" w:eastAsia="zh-CN"/>
              </w:rPr>
              <w:t>12000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31"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default" w:ascii="宋体" w:hAnsi="宋体" w:eastAsia="宋体" w:cs="宋体"/>
                <w:b w:val="0"/>
                <w:bCs w:val="0"/>
                <w:color w:val="000000"/>
                <w:kern w:val="0"/>
                <w:sz w:val="18"/>
                <w:szCs w:val="18"/>
                <w:highlight w:val="none"/>
                <w:lang w:val="en-US" w:eastAsia="zh-CN" w:bidi="ar-SA"/>
              </w:rPr>
            </w:pPr>
            <w:r>
              <w:rPr>
                <w:rFonts w:hint="eastAsia"/>
                <w:b w:val="0"/>
                <w:bCs w:val="0"/>
                <w:color w:val="000000"/>
                <w:sz w:val="18"/>
                <w:szCs w:val="18"/>
                <w:highlight w:val="none"/>
                <w:lang w:val="en-US" w:eastAsia="zh-CN"/>
              </w:rPr>
              <w:t>8</w:t>
            </w:r>
          </w:p>
        </w:tc>
        <w:tc>
          <w:tcPr>
            <w:tcW w:w="719"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eastAsia" w:ascii="宋体" w:hAnsi="宋体" w:eastAsia="宋体" w:cs="宋体"/>
                <w:b w:val="0"/>
                <w:bCs w:val="0"/>
                <w:color w:val="000000"/>
                <w:kern w:val="0"/>
                <w:sz w:val="18"/>
                <w:szCs w:val="18"/>
                <w:highlight w:val="none"/>
                <w:lang w:val="en-US" w:eastAsia="zh-CN" w:bidi="ar-SA"/>
              </w:rPr>
            </w:pPr>
            <w:r>
              <w:rPr>
                <w:rFonts w:hint="eastAsia"/>
                <w:b w:val="0"/>
                <w:bCs w:val="0"/>
                <w:color w:val="000000"/>
                <w:sz w:val="18"/>
                <w:szCs w:val="18"/>
                <w:highlight w:val="none"/>
                <w:lang w:val="en-US" w:eastAsia="zh-CN"/>
              </w:rPr>
              <w:t>室外背胶PP覆膜</w:t>
            </w:r>
          </w:p>
        </w:tc>
        <w:tc>
          <w:tcPr>
            <w:tcW w:w="1744"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eastAsia" w:ascii="宋体" w:hAnsi="宋体" w:eastAsia="宋体" w:cs="宋体"/>
                <w:b w:val="0"/>
                <w:bCs w:val="0"/>
                <w:color w:val="000000"/>
                <w:kern w:val="0"/>
                <w:sz w:val="18"/>
                <w:szCs w:val="18"/>
                <w:highlight w:val="none"/>
                <w:lang w:val="en-US" w:eastAsia="zh-CN" w:bidi="ar-SA"/>
              </w:rPr>
            </w:pPr>
            <w:r>
              <w:rPr>
                <w:rFonts w:hint="eastAsia"/>
                <w:b w:val="0"/>
                <w:bCs w:val="0"/>
                <w:color w:val="000000"/>
                <w:sz w:val="18"/>
                <w:szCs w:val="18"/>
                <w:highlight w:val="none"/>
                <w:lang w:val="en-US" w:eastAsia="zh-CN"/>
              </w:rPr>
              <w:t xml:space="preserve">室外背胶PP覆膜（聚丙烯高光亮膜） </w:t>
            </w:r>
          </w:p>
        </w:tc>
        <w:tc>
          <w:tcPr>
            <w:tcW w:w="513"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default" w:ascii="宋体" w:hAnsi="宋体" w:eastAsia="宋体" w:cs="宋体"/>
                <w:b w:val="0"/>
                <w:bCs w:val="0"/>
                <w:color w:val="000000"/>
                <w:kern w:val="0"/>
                <w:sz w:val="18"/>
                <w:szCs w:val="18"/>
                <w:highlight w:val="none"/>
                <w:lang w:val="en-US" w:eastAsia="zh-CN" w:bidi="ar-SA"/>
              </w:rPr>
            </w:pPr>
            <w:r>
              <w:rPr>
                <w:rFonts w:hint="eastAsia"/>
                <w:b w:val="0"/>
                <w:bCs w:val="0"/>
                <w:color w:val="000000"/>
                <w:sz w:val="18"/>
                <w:szCs w:val="18"/>
                <w:highlight w:val="none"/>
                <w:lang w:val="en-US" w:eastAsia="zh-CN"/>
              </w:rPr>
              <w:t>200</w:t>
            </w:r>
          </w:p>
        </w:tc>
        <w:tc>
          <w:tcPr>
            <w:tcW w:w="346"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eastAsia" w:ascii="宋体" w:hAnsi="宋体" w:eastAsia="宋体" w:cs="宋体"/>
                <w:b w:val="0"/>
                <w:bCs w:val="0"/>
                <w:color w:val="000000"/>
                <w:kern w:val="0"/>
                <w:sz w:val="18"/>
                <w:szCs w:val="18"/>
                <w:highlight w:val="none"/>
                <w:lang w:val="en-US" w:eastAsia="zh-CN" w:bidi="ar-SA"/>
              </w:rPr>
            </w:pPr>
            <w:r>
              <w:rPr>
                <w:rFonts w:hint="eastAsia"/>
                <w:b w:val="0"/>
                <w:bCs w:val="0"/>
                <w:color w:val="000000"/>
                <w:sz w:val="18"/>
                <w:szCs w:val="18"/>
                <w:highlight w:val="none"/>
                <w:lang w:val="en-US" w:eastAsia="zh-CN"/>
              </w:rPr>
              <w:t>㎡</w:t>
            </w:r>
          </w:p>
        </w:tc>
        <w:tc>
          <w:tcPr>
            <w:tcW w:w="678"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default"/>
                <w:b w:val="0"/>
                <w:bCs w:val="0"/>
                <w:color w:val="000000"/>
                <w:sz w:val="18"/>
                <w:szCs w:val="18"/>
                <w:highlight w:val="none"/>
                <w:lang w:val="en-US" w:eastAsia="zh-CN"/>
              </w:rPr>
            </w:pPr>
            <w:r>
              <w:rPr>
                <w:rFonts w:hint="eastAsia"/>
                <w:b w:val="0"/>
                <w:bCs w:val="0"/>
                <w:color w:val="000000"/>
                <w:sz w:val="18"/>
                <w:szCs w:val="18"/>
                <w:highlight w:val="none"/>
                <w:lang w:val="en-US" w:eastAsia="zh-CN"/>
              </w:rPr>
              <w:t>50</w:t>
            </w:r>
          </w:p>
        </w:tc>
        <w:tc>
          <w:tcPr>
            <w:tcW w:w="566"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default"/>
                <w:b w:val="0"/>
                <w:bCs w:val="0"/>
                <w:color w:val="000000"/>
                <w:sz w:val="18"/>
                <w:szCs w:val="18"/>
                <w:highlight w:val="none"/>
                <w:lang w:val="en-US" w:eastAsia="zh-CN"/>
              </w:rPr>
            </w:pPr>
            <w:r>
              <w:rPr>
                <w:rFonts w:hint="eastAsia"/>
                <w:b w:val="0"/>
                <w:bCs w:val="0"/>
                <w:color w:val="000000"/>
                <w:sz w:val="18"/>
                <w:szCs w:val="18"/>
                <w:highlight w:val="none"/>
                <w:lang w:val="en-US" w:eastAsia="zh-CN"/>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431"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eastAsia" w:ascii="宋体" w:hAnsi="宋体" w:eastAsia="宋体" w:cs="宋体"/>
                <w:b w:val="0"/>
                <w:bCs w:val="0"/>
                <w:color w:val="000000"/>
                <w:kern w:val="0"/>
                <w:sz w:val="18"/>
                <w:szCs w:val="18"/>
                <w:highlight w:val="none"/>
                <w:lang w:val="en-US" w:eastAsia="zh-CN" w:bidi="ar-SA"/>
              </w:rPr>
            </w:pPr>
            <w:r>
              <w:rPr>
                <w:rFonts w:hint="eastAsia"/>
                <w:b w:val="0"/>
                <w:bCs w:val="0"/>
                <w:color w:val="000000"/>
                <w:sz w:val="18"/>
                <w:szCs w:val="18"/>
                <w:highlight w:val="none"/>
                <w:lang w:val="en-US" w:eastAsia="zh-CN"/>
              </w:rPr>
              <w:t>9</w:t>
            </w:r>
          </w:p>
        </w:tc>
        <w:tc>
          <w:tcPr>
            <w:tcW w:w="719"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eastAsia" w:ascii="宋体" w:hAnsi="宋体" w:eastAsia="宋体" w:cs="宋体"/>
                <w:b w:val="0"/>
                <w:bCs w:val="0"/>
                <w:color w:val="000000"/>
                <w:kern w:val="0"/>
                <w:sz w:val="18"/>
                <w:szCs w:val="18"/>
                <w:highlight w:val="none"/>
                <w:lang w:val="en-US" w:eastAsia="zh-CN" w:bidi="ar-SA"/>
              </w:rPr>
            </w:pPr>
            <w:r>
              <w:rPr>
                <w:rFonts w:hint="eastAsia"/>
                <w:b w:val="0"/>
                <w:bCs w:val="0"/>
                <w:color w:val="000000"/>
                <w:sz w:val="18"/>
                <w:szCs w:val="18"/>
                <w:highlight w:val="none"/>
                <w:lang w:val="en-US" w:eastAsia="zh-CN"/>
              </w:rPr>
              <w:t>室外背胶PP覆膜覆板</w:t>
            </w:r>
          </w:p>
        </w:tc>
        <w:tc>
          <w:tcPr>
            <w:tcW w:w="1744"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eastAsia" w:ascii="宋体" w:hAnsi="宋体" w:eastAsia="宋体" w:cs="宋体"/>
                <w:b w:val="0"/>
                <w:bCs w:val="0"/>
                <w:color w:val="000000"/>
                <w:kern w:val="0"/>
                <w:sz w:val="18"/>
                <w:szCs w:val="18"/>
                <w:highlight w:val="none"/>
                <w:lang w:val="en-US" w:eastAsia="zh-CN" w:bidi="ar-SA"/>
              </w:rPr>
            </w:pPr>
            <w:r>
              <w:rPr>
                <w:rFonts w:hint="eastAsia" w:cs="宋体"/>
                <w:b w:val="0"/>
                <w:bCs w:val="0"/>
                <w:color w:val="000000"/>
                <w:kern w:val="0"/>
                <w:sz w:val="18"/>
                <w:szCs w:val="18"/>
                <w:highlight w:val="none"/>
                <w:lang w:val="en-US" w:eastAsia="zh-CN" w:bidi="ar-SA"/>
              </w:rPr>
              <w:t>室外</w:t>
            </w:r>
            <w:r>
              <w:rPr>
                <w:rFonts w:hint="eastAsia"/>
                <w:b w:val="0"/>
                <w:bCs w:val="0"/>
                <w:color w:val="000000"/>
                <w:sz w:val="18"/>
                <w:szCs w:val="18"/>
                <w:highlight w:val="none"/>
                <w:lang w:val="en-US" w:eastAsia="zh-CN"/>
              </w:rPr>
              <w:t>背胶PP覆膜（聚丙烯高光亮膜）覆</w:t>
            </w:r>
            <w:r>
              <w:rPr>
                <w:rFonts w:hint="eastAsia" w:ascii="宋体" w:hAnsi="宋体" w:eastAsia="宋体" w:cs="宋体"/>
                <w:b w:val="0"/>
                <w:bCs w:val="0"/>
                <w:color w:val="000000"/>
                <w:kern w:val="0"/>
                <w:sz w:val="18"/>
                <w:szCs w:val="18"/>
                <w:highlight w:val="none"/>
                <w:lang w:val="en-US" w:eastAsia="zh-CN" w:bidi="ar-SA"/>
              </w:rPr>
              <w:t>5mm</w:t>
            </w:r>
            <w:r>
              <w:rPr>
                <w:rFonts w:hint="eastAsia"/>
                <w:b w:val="0"/>
                <w:bCs w:val="0"/>
                <w:color w:val="000000"/>
                <w:sz w:val="18"/>
                <w:szCs w:val="18"/>
                <w:highlight w:val="none"/>
                <w:lang w:val="en-US" w:eastAsia="zh-CN"/>
              </w:rPr>
              <w:t>PVC板</w:t>
            </w:r>
          </w:p>
        </w:tc>
        <w:tc>
          <w:tcPr>
            <w:tcW w:w="513"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default" w:ascii="宋体" w:hAnsi="宋体" w:eastAsia="宋体" w:cs="宋体"/>
                <w:b w:val="0"/>
                <w:bCs w:val="0"/>
                <w:color w:val="000000"/>
                <w:kern w:val="0"/>
                <w:sz w:val="18"/>
                <w:szCs w:val="18"/>
                <w:highlight w:val="none"/>
                <w:lang w:val="en-US" w:eastAsia="zh-CN" w:bidi="ar-SA"/>
              </w:rPr>
            </w:pPr>
            <w:r>
              <w:rPr>
                <w:rFonts w:hint="eastAsia"/>
                <w:b w:val="0"/>
                <w:bCs w:val="0"/>
                <w:color w:val="000000"/>
                <w:sz w:val="18"/>
                <w:szCs w:val="18"/>
                <w:highlight w:val="none"/>
                <w:lang w:val="en-US" w:eastAsia="zh-CN"/>
              </w:rPr>
              <w:t>300</w:t>
            </w:r>
          </w:p>
        </w:tc>
        <w:tc>
          <w:tcPr>
            <w:tcW w:w="346"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eastAsia" w:ascii="宋体" w:hAnsi="宋体" w:eastAsia="宋体" w:cs="宋体"/>
                <w:b w:val="0"/>
                <w:bCs w:val="0"/>
                <w:color w:val="000000"/>
                <w:kern w:val="0"/>
                <w:sz w:val="18"/>
                <w:szCs w:val="18"/>
                <w:highlight w:val="none"/>
                <w:lang w:val="en-US" w:eastAsia="zh-CN" w:bidi="ar-SA"/>
              </w:rPr>
            </w:pPr>
            <w:r>
              <w:rPr>
                <w:rFonts w:hint="eastAsia"/>
                <w:b w:val="0"/>
                <w:bCs w:val="0"/>
                <w:color w:val="000000"/>
                <w:sz w:val="18"/>
                <w:szCs w:val="18"/>
                <w:highlight w:val="none"/>
                <w:lang w:val="en-US" w:eastAsia="zh-CN"/>
              </w:rPr>
              <w:t>㎡</w:t>
            </w:r>
          </w:p>
        </w:tc>
        <w:tc>
          <w:tcPr>
            <w:tcW w:w="678"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default"/>
                <w:b w:val="0"/>
                <w:bCs w:val="0"/>
                <w:color w:val="000000"/>
                <w:sz w:val="18"/>
                <w:szCs w:val="18"/>
                <w:highlight w:val="none"/>
                <w:lang w:val="en-US" w:eastAsia="zh-CN"/>
              </w:rPr>
            </w:pPr>
            <w:r>
              <w:rPr>
                <w:rFonts w:hint="eastAsia"/>
                <w:b w:val="0"/>
                <w:bCs w:val="0"/>
                <w:color w:val="000000"/>
                <w:sz w:val="18"/>
                <w:szCs w:val="18"/>
                <w:highlight w:val="none"/>
                <w:lang w:val="en-US" w:eastAsia="zh-CN"/>
              </w:rPr>
              <w:t>80</w:t>
            </w:r>
          </w:p>
        </w:tc>
        <w:tc>
          <w:tcPr>
            <w:tcW w:w="566"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default"/>
                <w:b w:val="0"/>
                <w:bCs w:val="0"/>
                <w:color w:val="000000"/>
                <w:sz w:val="18"/>
                <w:szCs w:val="18"/>
                <w:highlight w:val="none"/>
                <w:lang w:val="en-US" w:eastAsia="zh-CN"/>
              </w:rPr>
            </w:pPr>
            <w:r>
              <w:rPr>
                <w:rFonts w:hint="eastAsia"/>
                <w:b w:val="0"/>
                <w:bCs w:val="0"/>
                <w:color w:val="000000"/>
                <w:sz w:val="18"/>
                <w:szCs w:val="18"/>
                <w:highlight w:val="none"/>
                <w:lang w:val="en-US" w:eastAsia="zh-CN"/>
              </w:rPr>
              <w:t>24000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31"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default" w:ascii="Calibri" w:hAnsi="Calibri" w:eastAsia="宋体" w:cs="Times New Roman"/>
                <w:b w:val="0"/>
                <w:bCs w:val="0"/>
                <w:color w:val="000000"/>
                <w:kern w:val="0"/>
                <w:sz w:val="18"/>
                <w:szCs w:val="18"/>
                <w:highlight w:val="none"/>
                <w:lang w:val="en-US" w:eastAsia="zh-CN" w:bidi="ar"/>
              </w:rPr>
            </w:pPr>
            <w:r>
              <w:rPr>
                <w:rFonts w:hint="eastAsia"/>
                <w:b w:val="0"/>
                <w:bCs w:val="0"/>
                <w:color w:val="000000"/>
                <w:sz w:val="18"/>
                <w:szCs w:val="18"/>
                <w:highlight w:val="none"/>
                <w:lang w:val="en-US" w:eastAsia="zh-CN"/>
              </w:rPr>
              <w:t>10</w:t>
            </w:r>
          </w:p>
        </w:tc>
        <w:tc>
          <w:tcPr>
            <w:tcW w:w="719"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default" w:ascii="Calibri" w:hAnsi="Calibri" w:eastAsia="宋体" w:cs="Times New Roman"/>
                <w:b w:val="0"/>
                <w:bCs w:val="0"/>
                <w:color w:val="000000"/>
                <w:kern w:val="0"/>
                <w:sz w:val="18"/>
                <w:szCs w:val="18"/>
                <w:highlight w:val="none"/>
                <w:lang w:val="en-US" w:eastAsia="zh-CN" w:bidi="ar"/>
              </w:rPr>
            </w:pPr>
            <w:r>
              <w:rPr>
                <w:rFonts w:hint="eastAsia"/>
                <w:b w:val="0"/>
                <w:bCs w:val="0"/>
                <w:color w:val="000000"/>
                <w:sz w:val="18"/>
                <w:szCs w:val="18"/>
                <w:highlight w:val="none"/>
                <w:lang w:val="en-US" w:eastAsia="zh-CN"/>
              </w:rPr>
              <w:t>高精喷绘</w:t>
            </w:r>
          </w:p>
        </w:tc>
        <w:tc>
          <w:tcPr>
            <w:tcW w:w="1744"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default" w:ascii="Calibri" w:hAnsi="Calibri" w:eastAsia="宋体" w:cs="Times New Roman"/>
                <w:b w:val="0"/>
                <w:bCs w:val="0"/>
                <w:color w:val="000000"/>
                <w:kern w:val="0"/>
                <w:sz w:val="18"/>
                <w:szCs w:val="18"/>
                <w:highlight w:val="none"/>
                <w:lang w:val="en-US" w:eastAsia="zh-CN" w:bidi="ar"/>
              </w:rPr>
            </w:pPr>
            <w:r>
              <w:rPr>
                <w:rFonts w:hint="eastAsia"/>
                <w:b w:val="0"/>
                <w:bCs w:val="0"/>
                <w:color w:val="000000"/>
                <w:sz w:val="18"/>
                <w:szCs w:val="18"/>
                <w:highlight w:val="none"/>
                <w:lang w:val="en-US" w:eastAsia="zh-CN"/>
              </w:rPr>
              <w:t>高精喷绘 国标520号黑背布</w:t>
            </w:r>
          </w:p>
        </w:tc>
        <w:tc>
          <w:tcPr>
            <w:tcW w:w="513"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default" w:ascii="Calibri" w:hAnsi="Calibri" w:eastAsia="宋体" w:cs="Times New Roman"/>
                <w:b w:val="0"/>
                <w:bCs w:val="0"/>
                <w:color w:val="000000"/>
                <w:kern w:val="0"/>
                <w:sz w:val="18"/>
                <w:szCs w:val="18"/>
                <w:highlight w:val="none"/>
                <w:lang w:val="en-US" w:eastAsia="zh-CN" w:bidi="ar"/>
              </w:rPr>
            </w:pPr>
            <w:r>
              <w:rPr>
                <w:rFonts w:hint="eastAsia" w:eastAsia="宋体" w:cs="Times New Roman"/>
                <w:b w:val="0"/>
                <w:bCs w:val="0"/>
                <w:color w:val="000000"/>
                <w:kern w:val="0"/>
                <w:sz w:val="18"/>
                <w:szCs w:val="18"/>
                <w:highlight w:val="none"/>
                <w:lang w:val="en-US" w:eastAsia="zh-CN" w:bidi="ar"/>
              </w:rPr>
              <w:t>30</w:t>
            </w:r>
          </w:p>
        </w:tc>
        <w:tc>
          <w:tcPr>
            <w:tcW w:w="346"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eastAsia" w:ascii="Calibri" w:hAnsi="Calibri" w:eastAsia="宋体" w:cs="Times New Roman"/>
                <w:b w:val="0"/>
                <w:bCs w:val="0"/>
                <w:color w:val="000000"/>
                <w:kern w:val="0"/>
                <w:sz w:val="18"/>
                <w:szCs w:val="18"/>
                <w:highlight w:val="none"/>
                <w:lang w:val="en-US" w:eastAsia="zh-CN" w:bidi="ar"/>
              </w:rPr>
            </w:pPr>
            <w:r>
              <w:rPr>
                <w:rFonts w:hint="eastAsia"/>
                <w:b w:val="0"/>
                <w:bCs w:val="0"/>
                <w:color w:val="000000"/>
                <w:sz w:val="18"/>
                <w:szCs w:val="18"/>
                <w:highlight w:val="none"/>
                <w:lang w:val="en-US" w:eastAsia="zh-CN"/>
              </w:rPr>
              <w:t>㎡</w:t>
            </w:r>
          </w:p>
        </w:tc>
        <w:tc>
          <w:tcPr>
            <w:tcW w:w="678"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default"/>
                <w:b w:val="0"/>
                <w:bCs w:val="0"/>
                <w:color w:val="000000"/>
                <w:sz w:val="18"/>
                <w:szCs w:val="18"/>
                <w:highlight w:val="none"/>
                <w:lang w:val="en-US" w:eastAsia="zh-CN"/>
              </w:rPr>
            </w:pPr>
            <w:r>
              <w:rPr>
                <w:rFonts w:hint="eastAsia"/>
                <w:b w:val="0"/>
                <w:bCs w:val="0"/>
                <w:color w:val="000000"/>
                <w:sz w:val="18"/>
                <w:szCs w:val="18"/>
                <w:highlight w:val="none"/>
                <w:lang w:val="en-US" w:eastAsia="zh-CN"/>
              </w:rPr>
              <w:t>40</w:t>
            </w:r>
          </w:p>
        </w:tc>
        <w:tc>
          <w:tcPr>
            <w:tcW w:w="566"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default"/>
                <w:b w:val="0"/>
                <w:bCs w:val="0"/>
                <w:color w:val="000000"/>
                <w:sz w:val="18"/>
                <w:szCs w:val="18"/>
                <w:highlight w:val="none"/>
                <w:lang w:val="en-US" w:eastAsia="zh-CN"/>
              </w:rPr>
            </w:pPr>
            <w:r>
              <w:rPr>
                <w:rFonts w:hint="eastAsia"/>
                <w:b w:val="0"/>
                <w:bCs w:val="0"/>
                <w:color w:val="000000"/>
                <w:sz w:val="18"/>
                <w:szCs w:val="18"/>
                <w:highlight w:val="none"/>
                <w:lang w:val="en-US" w:eastAsia="zh-CN"/>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31"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default" w:ascii="Calibri" w:hAnsi="Calibri" w:eastAsia="宋体" w:cs="Times New Roman"/>
                <w:b w:val="0"/>
                <w:bCs w:val="0"/>
                <w:color w:val="000000"/>
                <w:kern w:val="0"/>
                <w:sz w:val="18"/>
                <w:szCs w:val="18"/>
                <w:highlight w:val="none"/>
                <w:lang w:val="en-US" w:eastAsia="zh-CN" w:bidi="ar"/>
              </w:rPr>
            </w:pPr>
            <w:r>
              <w:rPr>
                <w:rFonts w:hint="eastAsia"/>
                <w:b w:val="0"/>
                <w:bCs w:val="0"/>
                <w:color w:val="000000"/>
                <w:sz w:val="18"/>
                <w:szCs w:val="18"/>
                <w:highlight w:val="none"/>
                <w:lang w:val="en-US" w:eastAsia="zh-CN"/>
              </w:rPr>
              <w:t>11</w:t>
            </w:r>
          </w:p>
        </w:tc>
        <w:tc>
          <w:tcPr>
            <w:tcW w:w="719"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default" w:ascii="Calibri" w:hAnsi="Calibri" w:eastAsia="宋体" w:cs="Times New Roman"/>
                <w:b w:val="0"/>
                <w:bCs w:val="0"/>
                <w:color w:val="000000"/>
                <w:kern w:val="0"/>
                <w:sz w:val="18"/>
                <w:szCs w:val="18"/>
                <w:highlight w:val="none"/>
                <w:lang w:val="en-US" w:eastAsia="zh-CN" w:bidi="ar"/>
              </w:rPr>
            </w:pPr>
            <w:r>
              <w:rPr>
                <w:rFonts w:hint="eastAsia"/>
                <w:b w:val="0"/>
                <w:bCs w:val="0"/>
                <w:color w:val="000000"/>
                <w:sz w:val="18"/>
                <w:szCs w:val="18"/>
                <w:highlight w:val="none"/>
                <w:lang w:val="en-US" w:eastAsia="zh-CN"/>
              </w:rPr>
              <w:t>高精喷绘</w:t>
            </w:r>
          </w:p>
        </w:tc>
        <w:tc>
          <w:tcPr>
            <w:tcW w:w="1744"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eastAsia" w:ascii="Calibri" w:hAnsi="Calibri" w:eastAsia="宋体" w:cs="Times New Roman"/>
                <w:b w:val="0"/>
                <w:bCs w:val="0"/>
                <w:color w:val="000000"/>
                <w:kern w:val="0"/>
                <w:sz w:val="18"/>
                <w:szCs w:val="18"/>
                <w:highlight w:val="none"/>
                <w:lang w:val="en-US" w:eastAsia="zh-CN" w:bidi="ar"/>
              </w:rPr>
            </w:pPr>
            <w:r>
              <w:rPr>
                <w:rFonts w:hint="eastAsia"/>
                <w:b w:val="0"/>
                <w:bCs w:val="0"/>
                <w:color w:val="000000"/>
                <w:sz w:val="18"/>
                <w:szCs w:val="18"/>
                <w:highlight w:val="none"/>
                <w:lang w:val="en-US" w:eastAsia="zh-CN"/>
              </w:rPr>
              <w:t>高精喷绘 国标530号黑背布</w:t>
            </w:r>
          </w:p>
        </w:tc>
        <w:tc>
          <w:tcPr>
            <w:tcW w:w="513"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default" w:ascii="Calibri" w:hAnsi="Calibri" w:eastAsia="宋体" w:cs="Times New Roman"/>
                <w:b w:val="0"/>
                <w:bCs w:val="0"/>
                <w:color w:val="000000"/>
                <w:kern w:val="0"/>
                <w:sz w:val="18"/>
                <w:szCs w:val="18"/>
                <w:highlight w:val="none"/>
                <w:lang w:val="en-US" w:eastAsia="zh-CN" w:bidi="ar"/>
              </w:rPr>
            </w:pPr>
            <w:r>
              <w:rPr>
                <w:rFonts w:hint="eastAsia" w:eastAsia="宋体" w:cs="Times New Roman"/>
                <w:b w:val="0"/>
                <w:bCs w:val="0"/>
                <w:color w:val="000000"/>
                <w:kern w:val="0"/>
                <w:sz w:val="18"/>
                <w:szCs w:val="18"/>
                <w:highlight w:val="none"/>
                <w:lang w:val="en-US" w:eastAsia="zh-CN" w:bidi="ar"/>
              </w:rPr>
              <w:t>30</w:t>
            </w:r>
          </w:p>
        </w:tc>
        <w:tc>
          <w:tcPr>
            <w:tcW w:w="346"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eastAsia" w:ascii="Calibri" w:hAnsi="Calibri" w:eastAsia="宋体" w:cs="Times New Roman"/>
                <w:b w:val="0"/>
                <w:bCs w:val="0"/>
                <w:color w:val="000000"/>
                <w:kern w:val="0"/>
                <w:sz w:val="18"/>
                <w:szCs w:val="18"/>
                <w:highlight w:val="none"/>
                <w:lang w:val="en-US" w:eastAsia="zh-CN" w:bidi="ar"/>
              </w:rPr>
            </w:pPr>
            <w:r>
              <w:rPr>
                <w:rFonts w:hint="eastAsia"/>
                <w:b w:val="0"/>
                <w:bCs w:val="0"/>
                <w:color w:val="000000"/>
                <w:sz w:val="18"/>
                <w:szCs w:val="18"/>
                <w:highlight w:val="none"/>
                <w:lang w:val="en-US" w:eastAsia="zh-CN"/>
              </w:rPr>
              <w:t>㎡</w:t>
            </w:r>
          </w:p>
        </w:tc>
        <w:tc>
          <w:tcPr>
            <w:tcW w:w="678"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default"/>
                <w:b w:val="0"/>
                <w:bCs w:val="0"/>
                <w:color w:val="000000"/>
                <w:sz w:val="18"/>
                <w:szCs w:val="18"/>
                <w:highlight w:val="none"/>
                <w:lang w:val="en-US" w:eastAsia="zh-CN"/>
              </w:rPr>
            </w:pPr>
            <w:r>
              <w:rPr>
                <w:rFonts w:hint="eastAsia"/>
                <w:b w:val="0"/>
                <w:bCs w:val="0"/>
                <w:color w:val="000000"/>
                <w:sz w:val="18"/>
                <w:szCs w:val="18"/>
                <w:highlight w:val="none"/>
                <w:lang w:val="en-US" w:eastAsia="zh-CN"/>
              </w:rPr>
              <w:t>50</w:t>
            </w:r>
          </w:p>
        </w:tc>
        <w:tc>
          <w:tcPr>
            <w:tcW w:w="566"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default"/>
                <w:b w:val="0"/>
                <w:bCs w:val="0"/>
                <w:color w:val="000000"/>
                <w:sz w:val="18"/>
                <w:szCs w:val="18"/>
                <w:highlight w:val="none"/>
                <w:lang w:val="en-US" w:eastAsia="zh-CN"/>
              </w:rPr>
            </w:pPr>
            <w:r>
              <w:rPr>
                <w:rFonts w:hint="eastAsia"/>
                <w:b w:val="0"/>
                <w:bCs w:val="0"/>
                <w:color w:val="000000"/>
                <w:sz w:val="18"/>
                <w:szCs w:val="18"/>
                <w:highlight w:val="none"/>
                <w:lang w:val="en-US" w:eastAsia="zh-CN"/>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431"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default" w:ascii="Calibri" w:hAnsi="Calibri" w:eastAsia="宋体" w:cs="Times New Roman"/>
                <w:b w:val="0"/>
                <w:bCs w:val="0"/>
                <w:color w:val="000000"/>
                <w:kern w:val="0"/>
                <w:sz w:val="18"/>
                <w:szCs w:val="18"/>
                <w:highlight w:val="none"/>
                <w:lang w:val="en-US" w:eastAsia="zh-CN" w:bidi="ar"/>
              </w:rPr>
            </w:pPr>
            <w:r>
              <w:rPr>
                <w:rFonts w:hint="eastAsia"/>
                <w:b w:val="0"/>
                <w:bCs w:val="0"/>
                <w:color w:val="000000"/>
                <w:sz w:val="18"/>
                <w:szCs w:val="18"/>
                <w:highlight w:val="none"/>
                <w:lang w:val="en-US" w:eastAsia="zh-CN"/>
              </w:rPr>
              <w:t>12</w:t>
            </w:r>
          </w:p>
        </w:tc>
        <w:tc>
          <w:tcPr>
            <w:tcW w:w="719"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default" w:ascii="Calibri" w:hAnsi="Calibri" w:eastAsia="宋体" w:cs="Times New Roman"/>
                <w:b w:val="0"/>
                <w:bCs w:val="0"/>
                <w:color w:val="000000"/>
                <w:kern w:val="0"/>
                <w:sz w:val="18"/>
                <w:szCs w:val="18"/>
                <w:highlight w:val="none"/>
                <w:lang w:val="en-US" w:eastAsia="zh-CN" w:bidi="ar"/>
              </w:rPr>
            </w:pPr>
            <w:r>
              <w:rPr>
                <w:rFonts w:hint="eastAsia"/>
                <w:b w:val="0"/>
                <w:bCs w:val="0"/>
                <w:color w:val="000000"/>
                <w:sz w:val="18"/>
                <w:szCs w:val="18"/>
                <w:highlight w:val="none"/>
                <w:lang w:val="en-US" w:eastAsia="zh-CN"/>
              </w:rPr>
              <w:t>3M专用地贴膜</w:t>
            </w:r>
          </w:p>
        </w:tc>
        <w:tc>
          <w:tcPr>
            <w:tcW w:w="1744"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eastAsia" w:ascii="Calibri" w:hAnsi="Calibri" w:eastAsia="宋体" w:cs="Times New Roman"/>
                <w:b w:val="0"/>
                <w:bCs w:val="0"/>
                <w:color w:val="000000"/>
                <w:kern w:val="0"/>
                <w:sz w:val="18"/>
                <w:szCs w:val="18"/>
                <w:highlight w:val="none"/>
                <w:lang w:val="en-US" w:eastAsia="zh-CN" w:bidi="ar"/>
              </w:rPr>
            </w:pPr>
            <w:r>
              <w:rPr>
                <w:rFonts w:hint="eastAsia"/>
                <w:b w:val="0"/>
                <w:bCs w:val="0"/>
                <w:color w:val="000000"/>
                <w:sz w:val="18"/>
                <w:szCs w:val="18"/>
                <w:highlight w:val="none"/>
                <w:lang w:val="en-US" w:eastAsia="zh-CN"/>
              </w:rPr>
              <w:t>3M专用地贴膜、磨砂 PVC地贴膜，膜面涂布止滑济；膜厚度：0.5mm；纹路：斜纹或平行纹。</w:t>
            </w:r>
          </w:p>
        </w:tc>
        <w:tc>
          <w:tcPr>
            <w:tcW w:w="513"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default" w:ascii="Calibri" w:hAnsi="Calibri" w:eastAsia="宋体" w:cs="Times New Roman"/>
                <w:b w:val="0"/>
                <w:bCs w:val="0"/>
                <w:color w:val="000000"/>
                <w:kern w:val="0"/>
                <w:sz w:val="18"/>
                <w:szCs w:val="18"/>
                <w:highlight w:val="none"/>
                <w:lang w:val="en-US" w:eastAsia="zh-CN" w:bidi="ar"/>
              </w:rPr>
            </w:pPr>
            <w:r>
              <w:rPr>
                <w:rFonts w:hint="eastAsia"/>
                <w:b w:val="0"/>
                <w:bCs w:val="0"/>
                <w:color w:val="000000"/>
                <w:sz w:val="18"/>
                <w:szCs w:val="18"/>
                <w:highlight w:val="none"/>
                <w:lang w:val="en-US" w:eastAsia="zh-CN"/>
              </w:rPr>
              <w:t>100</w:t>
            </w:r>
          </w:p>
        </w:tc>
        <w:tc>
          <w:tcPr>
            <w:tcW w:w="346"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eastAsia" w:ascii="Calibri" w:hAnsi="Calibri" w:eastAsia="宋体" w:cs="Times New Roman"/>
                <w:b w:val="0"/>
                <w:bCs w:val="0"/>
                <w:color w:val="000000"/>
                <w:kern w:val="0"/>
                <w:sz w:val="18"/>
                <w:szCs w:val="18"/>
                <w:highlight w:val="none"/>
                <w:lang w:val="en-US" w:eastAsia="zh-CN" w:bidi="ar"/>
              </w:rPr>
            </w:pPr>
            <w:r>
              <w:rPr>
                <w:rFonts w:hint="eastAsia"/>
                <w:b w:val="0"/>
                <w:bCs w:val="0"/>
                <w:color w:val="000000"/>
                <w:sz w:val="18"/>
                <w:szCs w:val="18"/>
                <w:highlight w:val="none"/>
                <w:lang w:val="en-US" w:eastAsia="zh-CN"/>
              </w:rPr>
              <w:t>㎡</w:t>
            </w:r>
          </w:p>
        </w:tc>
        <w:tc>
          <w:tcPr>
            <w:tcW w:w="678"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default"/>
                <w:b w:val="0"/>
                <w:bCs w:val="0"/>
                <w:color w:val="000000"/>
                <w:sz w:val="18"/>
                <w:szCs w:val="18"/>
                <w:highlight w:val="none"/>
                <w:lang w:val="en-US" w:eastAsia="zh-CN"/>
              </w:rPr>
            </w:pPr>
            <w:r>
              <w:rPr>
                <w:rFonts w:hint="eastAsia"/>
                <w:b w:val="0"/>
                <w:bCs w:val="0"/>
                <w:color w:val="000000"/>
                <w:sz w:val="18"/>
                <w:szCs w:val="18"/>
                <w:highlight w:val="none"/>
                <w:lang w:val="en-US" w:eastAsia="zh-CN"/>
              </w:rPr>
              <w:t>75</w:t>
            </w:r>
          </w:p>
        </w:tc>
        <w:tc>
          <w:tcPr>
            <w:tcW w:w="566"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default"/>
                <w:b w:val="0"/>
                <w:bCs w:val="0"/>
                <w:color w:val="000000"/>
                <w:sz w:val="18"/>
                <w:szCs w:val="18"/>
                <w:highlight w:val="none"/>
                <w:lang w:val="en-US" w:eastAsia="zh-CN"/>
              </w:rPr>
            </w:pPr>
            <w:r>
              <w:rPr>
                <w:rFonts w:hint="eastAsia"/>
                <w:b w:val="0"/>
                <w:bCs w:val="0"/>
                <w:color w:val="000000"/>
                <w:sz w:val="18"/>
                <w:szCs w:val="18"/>
                <w:highlight w:val="none"/>
                <w:lang w:val="en-US" w:eastAsia="zh-CN"/>
              </w:rPr>
              <w:t>7500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431"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default" w:ascii="Calibri" w:hAnsi="Calibri" w:eastAsia="宋体" w:cs="Times New Roman"/>
                <w:b w:val="0"/>
                <w:bCs w:val="0"/>
                <w:color w:val="000000"/>
                <w:kern w:val="0"/>
                <w:sz w:val="18"/>
                <w:szCs w:val="18"/>
                <w:highlight w:val="none"/>
                <w:lang w:val="en-US" w:eastAsia="zh-CN" w:bidi="ar"/>
              </w:rPr>
            </w:pPr>
            <w:r>
              <w:rPr>
                <w:rFonts w:hint="eastAsia"/>
                <w:b w:val="0"/>
                <w:bCs w:val="0"/>
                <w:color w:val="000000"/>
                <w:sz w:val="18"/>
                <w:szCs w:val="18"/>
                <w:highlight w:val="none"/>
                <w:lang w:val="en-US" w:eastAsia="zh-CN"/>
              </w:rPr>
              <w:t>13</w:t>
            </w:r>
          </w:p>
        </w:tc>
        <w:tc>
          <w:tcPr>
            <w:tcW w:w="719"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eastAsia" w:ascii="Calibri" w:hAnsi="Calibri" w:eastAsia="宋体" w:cs="Times New Roman"/>
                <w:b w:val="0"/>
                <w:bCs w:val="0"/>
                <w:color w:val="000000"/>
                <w:kern w:val="0"/>
                <w:sz w:val="18"/>
                <w:szCs w:val="18"/>
                <w:highlight w:val="none"/>
                <w:lang w:val="en-US" w:eastAsia="zh-CN" w:bidi="ar"/>
              </w:rPr>
            </w:pPr>
            <w:r>
              <w:rPr>
                <w:rFonts w:hint="eastAsia"/>
                <w:b w:val="0"/>
                <w:bCs w:val="0"/>
                <w:color w:val="000000"/>
                <w:sz w:val="18"/>
                <w:szCs w:val="18"/>
                <w:highlight w:val="none"/>
                <w:lang w:val="en-US" w:eastAsia="zh-CN"/>
              </w:rPr>
              <w:t>3M防水、标签</w:t>
            </w:r>
          </w:p>
        </w:tc>
        <w:tc>
          <w:tcPr>
            <w:tcW w:w="1744"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eastAsia" w:ascii="Calibri" w:hAnsi="Calibri" w:eastAsia="宋体" w:cs="Times New Roman"/>
                <w:b w:val="0"/>
                <w:bCs w:val="0"/>
                <w:color w:val="000000"/>
                <w:kern w:val="0"/>
                <w:sz w:val="18"/>
                <w:szCs w:val="18"/>
                <w:highlight w:val="none"/>
                <w:lang w:val="en-US" w:eastAsia="zh-CN" w:bidi="ar"/>
              </w:rPr>
            </w:pPr>
            <w:r>
              <w:rPr>
                <w:rFonts w:hint="eastAsia"/>
                <w:b w:val="0"/>
                <w:bCs w:val="0"/>
                <w:color w:val="000000"/>
                <w:sz w:val="18"/>
                <w:szCs w:val="18"/>
                <w:highlight w:val="none"/>
                <w:lang w:val="en-US" w:eastAsia="zh-CN"/>
              </w:rPr>
              <w:t>标签：3M防水背胶PP合成纸覆膜、高清打印</w:t>
            </w:r>
          </w:p>
        </w:tc>
        <w:tc>
          <w:tcPr>
            <w:tcW w:w="513"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default" w:ascii="Calibri" w:hAnsi="Calibri" w:eastAsia="宋体" w:cs="Times New Roman"/>
                <w:b w:val="0"/>
                <w:bCs w:val="0"/>
                <w:color w:val="000000"/>
                <w:kern w:val="0"/>
                <w:sz w:val="18"/>
                <w:szCs w:val="18"/>
                <w:highlight w:val="none"/>
                <w:lang w:val="en-US" w:eastAsia="zh-CN" w:bidi="ar"/>
              </w:rPr>
            </w:pPr>
            <w:r>
              <w:rPr>
                <w:rFonts w:hint="eastAsia"/>
                <w:b w:val="0"/>
                <w:bCs w:val="0"/>
                <w:color w:val="000000"/>
                <w:sz w:val="18"/>
                <w:szCs w:val="18"/>
                <w:highlight w:val="none"/>
                <w:lang w:val="en-US" w:eastAsia="zh-CN"/>
              </w:rPr>
              <w:t>20</w:t>
            </w:r>
          </w:p>
        </w:tc>
        <w:tc>
          <w:tcPr>
            <w:tcW w:w="346"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eastAsia" w:ascii="Calibri" w:hAnsi="Calibri" w:eastAsia="宋体" w:cs="Times New Roman"/>
                <w:b w:val="0"/>
                <w:bCs w:val="0"/>
                <w:color w:val="000000"/>
                <w:kern w:val="0"/>
                <w:sz w:val="18"/>
                <w:szCs w:val="18"/>
                <w:highlight w:val="none"/>
                <w:lang w:val="en-US" w:eastAsia="zh-CN" w:bidi="ar"/>
              </w:rPr>
            </w:pPr>
            <w:r>
              <w:rPr>
                <w:rFonts w:hint="eastAsia"/>
                <w:b w:val="0"/>
                <w:bCs w:val="0"/>
                <w:color w:val="000000"/>
                <w:sz w:val="18"/>
                <w:szCs w:val="18"/>
                <w:highlight w:val="none"/>
                <w:lang w:val="en-US" w:eastAsia="zh-CN"/>
              </w:rPr>
              <w:t>㎡</w:t>
            </w:r>
          </w:p>
        </w:tc>
        <w:tc>
          <w:tcPr>
            <w:tcW w:w="678"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default"/>
                <w:b w:val="0"/>
                <w:bCs w:val="0"/>
                <w:color w:val="000000"/>
                <w:sz w:val="18"/>
                <w:szCs w:val="18"/>
                <w:highlight w:val="none"/>
                <w:lang w:val="en-US" w:eastAsia="zh-CN"/>
              </w:rPr>
            </w:pPr>
            <w:r>
              <w:rPr>
                <w:rFonts w:hint="eastAsia"/>
                <w:b w:val="0"/>
                <w:bCs w:val="0"/>
                <w:color w:val="000000"/>
                <w:sz w:val="18"/>
                <w:szCs w:val="18"/>
                <w:highlight w:val="none"/>
                <w:lang w:val="en-US" w:eastAsia="zh-CN"/>
              </w:rPr>
              <w:t>70</w:t>
            </w:r>
          </w:p>
        </w:tc>
        <w:tc>
          <w:tcPr>
            <w:tcW w:w="566"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default"/>
                <w:b w:val="0"/>
                <w:bCs w:val="0"/>
                <w:color w:val="000000"/>
                <w:sz w:val="18"/>
                <w:szCs w:val="18"/>
                <w:highlight w:val="none"/>
                <w:lang w:val="en-US" w:eastAsia="zh-CN"/>
              </w:rPr>
            </w:pPr>
            <w:r>
              <w:rPr>
                <w:rFonts w:hint="eastAsia"/>
                <w:b w:val="0"/>
                <w:bCs w:val="0"/>
                <w:color w:val="000000"/>
                <w:sz w:val="18"/>
                <w:szCs w:val="18"/>
                <w:highlight w:val="none"/>
                <w:lang w:val="en-US" w:eastAsia="zh-CN"/>
              </w:rPr>
              <w:t>1400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431"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default" w:ascii="Calibri" w:hAnsi="Calibri" w:eastAsia="宋体" w:cs="Times New Roman"/>
                <w:b w:val="0"/>
                <w:bCs w:val="0"/>
                <w:color w:val="000000"/>
                <w:kern w:val="0"/>
                <w:sz w:val="18"/>
                <w:szCs w:val="18"/>
                <w:highlight w:val="none"/>
                <w:lang w:val="en-US" w:eastAsia="zh-CN" w:bidi="ar"/>
              </w:rPr>
            </w:pPr>
            <w:r>
              <w:rPr>
                <w:rFonts w:hint="eastAsia"/>
                <w:b w:val="0"/>
                <w:bCs w:val="0"/>
                <w:color w:val="000000"/>
                <w:sz w:val="18"/>
                <w:szCs w:val="18"/>
                <w:highlight w:val="none"/>
                <w:lang w:val="en-US" w:eastAsia="zh-CN"/>
              </w:rPr>
              <w:t>14</w:t>
            </w:r>
          </w:p>
        </w:tc>
        <w:tc>
          <w:tcPr>
            <w:tcW w:w="719"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eastAsia"/>
                <w:b w:val="0"/>
                <w:bCs w:val="0"/>
                <w:color w:val="000000"/>
                <w:sz w:val="18"/>
                <w:szCs w:val="18"/>
                <w:highlight w:val="none"/>
                <w:lang w:val="en-US" w:eastAsia="zh-CN"/>
              </w:rPr>
            </w:pPr>
            <w:r>
              <w:rPr>
                <w:rFonts w:hint="eastAsia"/>
                <w:b w:val="0"/>
                <w:bCs w:val="0"/>
                <w:color w:val="000000"/>
                <w:sz w:val="18"/>
                <w:szCs w:val="18"/>
                <w:highlight w:val="none"/>
                <w:lang w:val="en-US" w:eastAsia="zh-CN"/>
              </w:rPr>
              <w:t>证件工作牌</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default" w:ascii="宋体" w:hAnsi="宋体" w:eastAsia="宋体" w:cs="宋体"/>
                <w:b w:val="0"/>
                <w:bCs w:val="0"/>
                <w:color w:val="000000"/>
                <w:kern w:val="0"/>
                <w:sz w:val="18"/>
                <w:szCs w:val="18"/>
                <w:highlight w:val="none"/>
                <w:lang w:val="en-US" w:eastAsia="zh-CN" w:bidi="ar-SA"/>
              </w:rPr>
            </w:pPr>
            <w:r>
              <w:rPr>
                <w:rFonts w:hint="eastAsia"/>
                <w:b w:val="0"/>
                <w:bCs w:val="0"/>
                <w:color w:val="000000"/>
                <w:sz w:val="18"/>
                <w:szCs w:val="18"/>
                <w:highlight w:val="none"/>
                <w:lang w:val="en-US" w:eastAsia="zh-CN"/>
              </w:rPr>
              <w:t>（临床）</w:t>
            </w:r>
          </w:p>
        </w:tc>
        <w:tc>
          <w:tcPr>
            <w:tcW w:w="1744"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default" w:ascii="宋体" w:hAnsi="宋体" w:eastAsia="宋体" w:cs="宋体"/>
                <w:b w:val="0"/>
                <w:bCs w:val="0"/>
                <w:color w:val="000000"/>
                <w:kern w:val="0"/>
                <w:sz w:val="18"/>
                <w:szCs w:val="18"/>
                <w:highlight w:val="none"/>
                <w:lang w:val="en-US" w:eastAsia="zh-CN" w:bidi="ar-SA"/>
              </w:rPr>
            </w:pPr>
            <w:r>
              <w:rPr>
                <w:rFonts w:hint="eastAsia"/>
                <w:b w:val="0"/>
                <w:bCs w:val="0"/>
                <w:color w:val="000000"/>
                <w:sz w:val="18"/>
                <w:szCs w:val="18"/>
                <w:highlight w:val="none"/>
                <w:lang w:val="en-US" w:eastAsia="zh-CN"/>
              </w:rPr>
              <w:t>硬质1mm厚度、</w:t>
            </w:r>
            <w:r>
              <w:rPr>
                <w:b w:val="0"/>
                <w:bCs w:val="0"/>
                <w:color w:val="000000"/>
                <w:sz w:val="18"/>
                <w:szCs w:val="18"/>
                <w:highlight w:val="none"/>
              </w:rPr>
              <w:t>PVC</w:t>
            </w:r>
            <w:r>
              <w:rPr>
                <w:rFonts w:hint="eastAsia"/>
                <w:b w:val="0"/>
                <w:bCs w:val="0"/>
                <w:color w:val="000000"/>
                <w:sz w:val="18"/>
                <w:szCs w:val="18"/>
                <w:highlight w:val="none"/>
                <w:lang w:val="en-US" w:eastAsia="zh-CN"/>
              </w:rPr>
              <w:t>彩印卡制作，覆膜、带卡扣，规格：9cm*6cm</w:t>
            </w:r>
            <w:r>
              <w:rPr>
                <w:b w:val="0"/>
                <w:bCs w:val="0"/>
                <w:color w:val="000000"/>
                <w:sz w:val="18"/>
                <w:szCs w:val="18"/>
                <w:highlight w:val="none"/>
              </w:rPr>
              <w:t>（含照相、排版</w:t>
            </w:r>
            <w:r>
              <w:rPr>
                <w:rFonts w:hint="eastAsia"/>
                <w:b w:val="0"/>
                <w:bCs w:val="0"/>
                <w:color w:val="000000"/>
                <w:sz w:val="18"/>
                <w:szCs w:val="18"/>
                <w:highlight w:val="none"/>
                <w:lang w:eastAsia="zh-CN"/>
              </w:rPr>
              <w:t>、</w:t>
            </w:r>
            <w:r>
              <w:rPr>
                <w:rFonts w:hint="eastAsia"/>
                <w:b w:val="0"/>
                <w:bCs w:val="0"/>
                <w:color w:val="000000"/>
                <w:sz w:val="18"/>
                <w:szCs w:val="18"/>
                <w:highlight w:val="none"/>
                <w:lang w:val="en-US" w:eastAsia="zh-CN"/>
              </w:rPr>
              <w:t>硬质</w:t>
            </w:r>
            <w:r>
              <w:rPr>
                <w:b w:val="0"/>
                <w:bCs w:val="0"/>
                <w:color w:val="000000"/>
                <w:sz w:val="18"/>
                <w:szCs w:val="18"/>
                <w:highlight w:val="none"/>
              </w:rPr>
              <w:t>PVC</w:t>
            </w:r>
            <w:r>
              <w:rPr>
                <w:rFonts w:hint="eastAsia"/>
                <w:b w:val="0"/>
                <w:bCs w:val="0"/>
                <w:color w:val="000000"/>
                <w:sz w:val="18"/>
                <w:szCs w:val="18"/>
                <w:highlight w:val="none"/>
                <w:lang w:val="en-US" w:eastAsia="zh-CN"/>
              </w:rPr>
              <w:t>彩印、挂绳卡扣</w:t>
            </w:r>
            <w:r>
              <w:rPr>
                <w:b w:val="0"/>
                <w:bCs w:val="0"/>
                <w:color w:val="000000"/>
                <w:sz w:val="18"/>
                <w:szCs w:val="18"/>
                <w:highlight w:val="none"/>
              </w:rPr>
              <w:t>）</w:t>
            </w:r>
          </w:p>
        </w:tc>
        <w:tc>
          <w:tcPr>
            <w:tcW w:w="513"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default" w:ascii="Calibri" w:hAnsi="Calibri" w:eastAsia="宋体" w:cs="Times New Roman"/>
                <w:b w:val="0"/>
                <w:bCs w:val="0"/>
                <w:color w:val="000000"/>
                <w:kern w:val="0"/>
                <w:sz w:val="18"/>
                <w:szCs w:val="18"/>
                <w:highlight w:val="none"/>
                <w:lang w:val="en-US" w:eastAsia="zh-CN" w:bidi="ar"/>
              </w:rPr>
            </w:pPr>
            <w:r>
              <w:rPr>
                <w:rFonts w:hint="eastAsia"/>
                <w:b w:val="0"/>
                <w:bCs w:val="0"/>
                <w:color w:val="000000"/>
                <w:sz w:val="18"/>
                <w:szCs w:val="18"/>
                <w:highlight w:val="none"/>
                <w:lang w:val="en-US" w:eastAsia="zh-CN"/>
              </w:rPr>
              <w:t>200</w:t>
            </w:r>
          </w:p>
        </w:tc>
        <w:tc>
          <w:tcPr>
            <w:tcW w:w="346"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eastAsia" w:ascii="Calibri" w:hAnsi="Calibri" w:eastAsia="宋体" w:cs="Times New Roman"/>
                <w:b w:val="0"/>
                <w:bCs w:val="0"/>
                <w:color w:val="000000"/>
                <w:kern w:val="0"/>
                <w:sz w:val="18"/>
                <w:szCs w:val="18"/>
                <w:highlight w:val="none"/>
                <w:lang w:val="en-US" w:eastAsia="zh-CN" w:bidi="ar"/>
              </w:rPr>
            </w:pPr>
            <w:r>
              <w:rPr>
                <w:rFonts w:hint="eastAsia"/>
                <w:b w:val="0"/>
                <w:bCs w:val="0"/>
                <w:color w:val="000000"/>
                <w:sz w:val="18"/>
                <w:szCs w:val="18"/>
                <w:highlight w:val="none"/>
                <w:lang w:val="en-US" w:eastAsia="zh-CN"/>
              </w:rPr>
              <w:t>套</w:t>
            </w:r>
          </w:p>
        </w:tc>
        <w:tc>
          <w:tcPr>
            <w:tcW w:w="678"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default"/>
                <w:b w:val="0"/>
                <w:bCs w:val="0"/>
                <w:color w:val="000000"/>
                <w:sz w:val="18"/>
                <w:szCs w:val="18"/>
                <w:highlight w:val="none"/>
                <w:lang w:val="en-US" w:eastAsia="zh-CN"/>
              </w:rPr>
            </w:pPr>
            <w:r>
              <w:rPr>
                <w:rFonts w:hint="eastAsia"/>
                <w:b w:val="0"/>
                <w:bCs w:val="0"/>
                <w:color w:val="000000"/>
                <w:sz w:val="18"/>
                <w:szCs w:val="18"/>
                <w:highlight w:val="none"/>
                <w:lang w:val="en-US" w:eastAsia="zh-CN"/>
              </w:rPr>
              <w:t>10</w:t>
            </w:r>
          </w:p>
        </w:tc>
        <w:tc>
          <w:tcPr>
            <w:tcW w:w="566"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default"/>
                <w:b w:val="0"/>
                <w:bCs w:val="0"/>
                <w:color w:val="000000"/>
                <w:sz w:val="18"/>
                <w:szCs w:val="18"/>
                <w:highlight w:val="none"/>
                <w:lang w:val="en-US" w:eastAsia="zh-CN"/>
              </w:rPr>
            </w:pPr>
            <w:r>
              <w:rPr>
                <w:rFonts w:hint="eastAsia"/>
                <w:b w:val="0"/>
                <w:bCs w:val="0"/>
                <w:color w:val="000000"/>
                <w:sz w:val="18"/>
                <w:szCs w:val="18"/>
                <w:highlight w:val="none"/>
                <w:lang w:val="en-US" w:eastAsia="zh-CN"/>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431"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default" w:ascii="Calibri" w:hAnsi="Calibri" w:eastAsia="宋体" w:cs="Times New Roman"/>
                <w:b w:val="0"/>
                <w:bCs w:val="0"/>
                <w:color w:val="000000"/>
                <w:kern w:val="0"/>
                <w:sz w:val="18"/>
                <w:szCs w:val="18"/>
                <w:highlight w:val="none"/>
                <w:lang w:val="en-US" w:eastAsia="zh-CN" w:bidi="ar"/>
              </w:rPr>
            </w:pPr>
            <w:r>
              <w:rPr>
                <w:rFonts w:hint="eastAsia"/>
                <w:b w:val="0"/>
                <w:bCs w:val="0"/>
                <w:color w:val="000000"/>
                <w:sz w:val="18"/>
                <w:szCs w:val="18"/>
                <w:highlight w:val="none"/>
                <w:lang w:val="en-US" w:eastAsia="zh-CN"/>
              </w:rPr>
              <w:t>15</w:t>
            </w:r>
          </w:p>
        </w:tc>
        <w:tc>
          <w:tcPr>
            <w:tcW w:w="719"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eastAsia"/>
                <w:b w:val="0"/>
                <w:bCs w:val="0"/>
                <w:color w:val="000000"/>
                <w:sz w:val="18"/>
                <w:szCs w:val="18"/>
                <w:highlight w:val="none"/>
                <w:lang w:val="en-US" w:eastAsia="zh-CN"/>
              </w:rPr>
            </w:pPr>
            <w:r>
              <w:rPr>
                <w:rFonts w:hint="eastAsia"/>
                <w:b w:val="0"/>
                <w:bCs w:val="0"/>
                <w:color w:val="000000"/>
                <w:sz w:val="18"/>
                <w:szCs w:val="18"/>
                <w:highlight w:val="none"/>
                <w:lang w:val="en-US" w:eastAsia="zh-CN"/>
              </w:rPr>
              <w:t>证件工作牌</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default" w:ascii="宋体" w:hAnsi="宋体" w:eastAsia="宋体" w:cs="宋体"/>
                <w:b w:val="0"/>
                <w:bCs w:val="0"/>
                <w:color w:val="000000"/>
                <w:kern w:val="0"/>
                <w:sz w:val="18"/>
                <w:szCs w:val="18"/>
                <w:highlight w:val="none"/>
                <w:lang w:val="en-US" w:eastAsia="zh-CN" w:bidi="ar-SA"/>
              </w:rPr>
            </w:pPr>
            <w:r>
              <w:rPr>
                <w:rFonts w:hint="eastAsia"/>
                <w:b w:val="0"/>
                <w:bCs w:val="0"/>
                <w:color w:val="000000"/>
                <w:sz w:val="18"/>
                <w:szCs w:val="18"/>
                <w:highlight w:val="none"/>
                <w:lang w:val="en-US" w:eastAsia="zh-CN"/>
              </w:rPr>
              <w:t>（行政）</w:t>
            </w:r>
          </w:p>
        </w:tc>
        <w:tc>
          <w:tcPr>
            <w:tcW w:w="1744"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eastAsia" w:ascii="宋体" w:hAnsi="宋体" w:eastAsia="宋体" w:cs="宋体"/>
                <w:b w:val="0"/>
                <w:bCs w:val="0"/>
                <w:color w:val="000000"/>
                <w:kern w:val="0"/>
                <w:sz w:val="18"/>
                <w:szCs w:val="18"/>
                <w:highlight w:val="none"/>
                <w:lang w:val="en-US" w:eastAsia="zh-CN" w:bidi="ar-SA"/>
              </w:rPr>
            </w:pPr>
            <w:r>
              <w:rPr>
                <w:rFonts w:hint="eastAsia"/>
                <w:b w:val="0"/>
                <w:bCs w:val="0"/>
                <w:color w:val="000000"/>
                <w:sz w:val="18"/>
                <w:szCs w:val="18"/>
                <w:highlight w:val="none"/>
                <w:lang w:val="en-US" w:eastAsia="zh-CN"/>
              </w:rPr>
              <w:t>硬质1mm厚度、</w:t>
            </w:r>
            <w:r>
              <w:rPr>
                <w:b w:val="0"/>
                <w:bCs w:val="0"/>
                <w:color w:val="000000"/>
                <w:sz w:val="18"/>
                <w:szCs w:val="18"/>
                <w:highlight w:val="none"/>
              </w:rPr>
              <w:t>PVC</w:t>
            </w:r>
            <w:r>
              <w:rPr>
                <w:rFonts w:hint="eastAsia"/>
                <w:b w:val="0"/>
                <w:bCs w:val="0"/>
                <w:color w:val="000000"/>
                <w:sz w:val="18"/>
                <w:szCs w:val="18"/>
                <w:highlight w:val="none"/>
                <w:lang w:val="en-US" w:eastAsia="zh-CN"/>
              </w:rPr>
              <w:t>彩印卡制作，覆膜、带卡扣，规格：10cm*7cm</w:t>
            </w:r>
            <w:r>
              <w:rPr>
                <w:b w:val="0"/>
                <w:bCs w:val="0"/>
                <w:color w:val="000000"/>
                <w:sz w:val="18"/>
                <w:szCs w:val="18"/>
                <w:highlight w:val="none"/>
              </w:rPr>
              <w:t>（含照相、排版</w:t>
            </w:r>
            <w:r>
              <w:rPr>
                <w:rFonts w:hint="eastAsia"/>
                <w:b w:val="0"/>
                <w:bCs w:val="0"/>
                <w:color w:val="000000"/>
                <w:sz w:val="18"/>
                <w:szCs w:val="18"/>
                <w:highlight w:val="none"/>
                <w:lang w:eastAsia="zh-CN"/>
              </w:rPr>
              <w:t>、</w:t>
            </w:r>
            <w:r>
              <w:rPr>
                <w:rFonts w:hint="eastAsia"/>
                <w:b w:val="0"/>
                <w:bCs w:val="0"/>
                <w:color w:val="000000"/>
                <w:sz w:val="18"/>
                <w:szCs w:val="18"/>
                <w:highlight w:val="none"/>
                <w:lang w:val="en-US" w:eastAsia="zh-CN"/>
              </w:rPr>
              <w:t>硬质</w:t>
            </w:r>
            <w:r>
              <w:rPr>
                <w:b w:val="0"/>
                <w:bCs w:val="0"/>
                <w:color w:val="000000"/>
                <w:sz w:val="18"/>
                <w:szCs w:val="18"/>
                <w:highlight w:val="none"/>
              </w:rPr>
              <w:t>PVC</w:t>
            </w:r>
            <w:r>
              <w:rPr>
                <w:rFonts w:hint="eastAsia"/>
                <w:b w:val="0"/>
                <w:bCs w:val="0"/>
                <w:color w:val="000000"/>
                <w:sz w:val="18"/>
                <w:szCs w:val="18"/>
                <w:highlight w:val="none"/>
                <w:lang w:val="en-US" w:eastAsia="zh-CN"/>
              </w:rPr>
              <w:t>彩印、挂绳卡扣</w:t>
            </w:r>
            <w:r>
              <w:rPr>
                <w:b w:val="0"/>
                <w:bCs w:val="0"/>
                <w:color w:val="000000"/>
                <w:sz w:val="18"/>
                <w:szCs w:val="18"/>
                <w:highlight w:val="none"/>
              </w:rPr>
              <w:t>）</w:t>
            </w:r>
          </w:p>
        </w:tc>
        <w:tc>
          <w:tcPr>
            <w:tcW w:w="513"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default" w:ascii="Calibri" w:hAnsi="Calibri" w:eastAsia="宋体" w:cs="Times New Roman"/>
                <w:b w:val="0"/>
                <w:bCs w:val="0"/>
                <w:color w:val="000000"/>
                <w:kern w:val="0"/>
                <w:sz w:val="18"/>
                <w:szCs w:val="18"/>
                <w:highlight w:val="none"/>
                <w:lang w:val="en-US" w:eastAsia="zh-CN" w:bidi="ar"/>
              </w:rPr>
            </w:pPr>
            <w:r>
              <w:rPr>
                <w:rFonts w:hint="eastAsia" w:eastAsia="宋体" w:cs="Times New Roman"/>
                <w:b w:val="0"/>
                <w:bCs w:val="0"/>
                <w:color w:val="000000"/>
                <w:kern w:val="0"/>
                <w:sz w:val="18"/>
                <w:szCs w:val="18"/>
                <w:highlight w:val="none"/>
                <w:lang w:val="en-US" w:eastAsia="zh-CN" w:bidi="ar"/>
              </w:rPr>
              <w:t>50</w:t>
            </w:r>
          </w:p>
        </w:tc>
        <w:tc>
          <w:tcPr>
            <w:tcW w:w="346"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default" w:ascii="Calibri" w:hAnsi="Calibri" w:eastAsia="宋体" w:cs="Times New Roman"/>
                <w:b w:val="0"/>
                <w:bCs w:val="0"/>
                <w:color w:val="000000"/>
                <w:kern w:val="0"/>
                <w:sz w:val="18"/>
                <w:szCs w:val="18"/>
                <w:highlight w:val="none"/>
                <w:lang w:val="en-US" w:eastAsia="zh-CN" w:bidi="ar"/>
              </w:rPr>
            </w:pPr>
            <w:r>
              <w:rPr>
                <w:rFonts w:hint="eastAsia"/>
                <w:b w:val="0"/>
                <w:bCs w:val="0"/>
                <w:color w:val="000000"/>
                <w:sz w:val="18"/>
                <w:szCs w:val="18"/>
                <w:highlight w:val="none"/>
                <w:lang w:val="en-US" w:eastAsia="zh-CN"/>
              </w:rPr>
              <w:t>套</w:t>
            </w:r>
          </w:p>
        </w:tc>
        <w:tc>
          <w:tcPr>
            <w:tcW w:w="678"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default"/>
                <w:b w:val="0"/>
                <w:bCs w:val="0"/>
                <w:color w:val="000000"/>
                <w:sz w:val="18"/>
                <w:szCs w:val="18"/>
                <w:highlight w:val="none"/>
                <w:lang w:val="en-US" w:eastAsia="zh-CN"/>
              </w:rPr>
            </w:pPr>
            <w:r>
              <w:rPr>
                <w:rFonts w:hint="eastAsia"/>
                <w:b w:val="0"/>
                <w:bCs w:val="0"/>
                <w:color w:val="000000"/>
                <w:sz w:val="18"/>
                <w:szCs w:val="18"/>
                <w:highlight w:val="none"/>
                <w:lang w:val="en-US" w:eastAsia="zh-CN"/>
              </w:rPr>
              <w:t>12</w:t>
            </w:r>
          </w:p>
        </w:tc>
        <w:tc>
          <w:tcPr>
            <w:tcW w:w="566"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default"/>
                <w:b w:val="0"/>
                <w:bCs w:val="0"/>
                <w:color w:val="000000"/>
                <w:sz w:val="18"/>
                <w:szCs w:val="18"/>
                <w:highlight w:val="none"/>
                <w:lang w:val="en-US" w:eastAsia="zh-CN"/>
              </w:rPr>
            </w:pPr>
            <w:r>
              <w:rPr>
                <w:rFonts w:hint="eastAsia"/>
                <w:b w:val="0"/>
                <w:bCs w:val="0"/>
                <w:color w:val="000000"/>
                <w:sz w:val="18"/>
                <w:szCs w:val="18"/>
                <w:highlight w:val="none"/>
                <w:lang w:val="en-US" w:eastAsia="zh-CN"/>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431"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default" w:ascii="Calibri" w:hAnsi="Calibri" w:eastAsia="宋体" w:cs="Times New Roman"/>
                <w:b w:val="0"/>
                <w:bCs w:val="0"/>
                <w:color w:val="000000"/>
                <w:kern w:val="0"/>
                <w:sz w:val="18"/>
                <w:szCs w:val="18"/>
                <w:highlight w:val="none"/>
                <w:lang w:val="en-US" w:eastAsia="zh-CN" w:bidi="ar"/>
              </w:rPr>
            </w:pPr>
            <w:r>
              <w:rPr>
                <w:rFonts w:hint="eastAsia"/>
                <w:b w:val="0"/>
                <w:bCs w:val="0"/>
                <w:color w:val="000000"/>
                <w:sz w:val="18"/>
                <w:szCs w:val="18"/>
                <w:highlight w:val="none"/>
                <w:lang w:val="en-US" w:eastAsia="zh-CN"/>
              </w:rPr>
              <w:t>16</w:t>
            </w:r>
          </w:p>
        </w:tc>
        <w:tc>
          <w:tcPr>
            <w:tcW w:w="719"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eastAsia" w:ascii="Calibri" w:hAnsi="Calibri" w:eastAsia="宋体" w:cs="Times New Roman"/>
                <w:b w:val="0"/>
                <w:bCs w:val="0"/>
                <w:color w:val="000000"/>
                <w:kern w:val="0"/>
                <w:sz w:val="18"/>
                <w:szCs w:val="18"/>
                <w:highlight w:val="none"/>
                <w:lang w:val="en-US" w:eastAsia="zh-CN" w:bidi="ar"/>
              </w:rPr>
            </w:pPr>
            <w:r>
              <w:rPr>
                <w:rFonts w:hint="eastAsia"/>
                <w:b w:val="0"/>
                <w:bCs w:val="0"/>
                <w:color w:val="000000"/>
                <w:sz w:val="18"/>
                <w:szCs w:val="18"/>
                <w:highlight w:val="none"/>
                <w:lang w:val="en-US" w:eastAsia="zh-CN"/>
              </w:rPr>
              <w:t>礼仪绶带</w:t>
            </w:r>
          </w:p>
        </w:tc>
        <w:tc>
          <w:tcPr>
            <w:tcW w:w="1744"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default" w:ascii="Calibri" w:hAnsi="Calibri" w:eastAsia="宋体" w:cs="Times New Roman"/>
                <w:b w:val="0"/>
                <w:bCs w:val="0"/>
                <w:color w:val="000000"/>
                <w:kern w:val="0"/>
                <w:sz w:val="18"/>
                <w:szCs w:val="18"/>
                <w:highlight w:val="none"/>
                <w:lang w:val="en-US" w:eastAsia="zh-CN" w:bidi="ar"/>
              </w:rPr>
            </w:pPr>
            <w:r>
              <w:rPr>
                <w:rFonts w:hint="eastAsia"/>
                <w:b w:val="0"/>
                <w:bCs w:val="0"/>
                <w:color w:val="000000"/>
                <w:sz w:val="18"/>
                <w:szCs w:val="18"/>
                <w:highlight w:val="none"/>
                <w:lang w:val="en-US" w:eastAsia="zh-CN"/>
              </w:rPr>
              <w:t>礼仪绶带（双面丝印）</w:t>
            </w:r>
          </w:p>
        </w:tc>
        <w:tc>
          <w:tcPr>
            <w:tcW w:w="513"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default" w:ascii="Calibri" w:hAnsi="Calibri" w:eastAsia="宋体" w:cs="Times New Roman"/>
                <w:b w:val="0"/>
                <w:bCs w:val="0"/>
                <w:color w:val="000000"/>
                <w:kern w:val="0"/>
                <w:sz w:val="18"/>
                <w:szCs w:val="18"/>
                <w:highlight w:val="none"/>
                <w:lang w:val="en-US" w:eastAsia="zh-CN" w:bidi="ar"/>
              </w:rPr>
            </w:pPr>
            <w:r>
              <w:rPr>
                <w:rFonts w:hint="eastAsia"/>
                <w:b w:val="0"/>
                <w:bCs w:val="0"/>
                <w:color w:val="000000"/>
                <w:sz w:val="18"/>
                <w:szCs w:val="18"/>
                <w:highlight w:val="none"/>
                <w:lang w:val="en-US" w:eastAsia="zh-CN"/>
              </w:rPr>
              <w:t>100</w:t>
            </w:r>
          </w:p>
        </w:tc>
        <w:tc>
          <w:tcPr>
            <w:tcW w:w="346"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eastAsia" w:ascii="Calibri" w:hAnsi="Calibri" w:eastAsia="宋体" w:cs="Times New Roman"/>
                <w:b w:val="0"/>
                <w:bCs w:val="0"/>
                <w:color w:val="000000"/>
                <w:kern w:val="0"/>
                <w:sz w:val="18"/>
                <w:szCs w:val="18"/>
                <w:highlight w:val="none"/>
                <w:lang w:val="en-US" w:eastAsia="zh-CN" w:bidi="ar"/>
              </w:rPr>
            </w:pPr>
            <w:r>
              <w:rPr>
                <w:rFonts w:hint="eastAsia"/>
                <w:b w:val="0"/>
                <w:bCs w:val="0"/>
                <w:color w:val="000000"/>
                <w:sz w:val="18"/>
                <w:szCs w:val="18"/>
                <w:highlight w:val="none"/>
                <w:lang w:val="en-US" w:eastAsia="zh-CN"/>
              </w:rPr>
              <w:t>套</w:t>
            </w:r>
          </w:p>
        </w:tc>
        <w:tc>
          <w:tcPr>
            <w:tcW w:w="678"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default"/>
                <w:b w:val="0"/>
                <w:bCs w:val="0"/>
                <w:color w:val="000000"/>
                <w:sz w:val="18"/>
                <w:szCs w:val="18"/>
                <w:highlight w:val="none"/>
                <w:lang w:val="en-US" w:eastAsia="zh-CN"/>
              </w:rPr>
            </w:pPr>
            <w:r>
              <w:rPr>
                <w:rFonts w:hint="eastAsia"/>
                <w:b w:val="0"/>
                <w:bCs w:val="0"/>
                <w:color w:val="000000"/>
                <w:sz w:val="18"/>
                <w:szCs w:val="18"/>
                <w:highlight w:val="none"/>
                <w:lang w:val="en-US" w:eastAsia="zh-CN"/>
              </w:rPr>
              <w:t>30</w:t>
            </w:r>
          </w:p>
        </w:tc>
        <w:tc>
          <w:tcPr>
            <w:tcW w:w="566"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default"/>
                <w:b w:val="0"/>
                <w:bCs w:val="0"/>
                <w:color w:val="000000"/>
                <w:sz w:val="18"/>
                <w:szCs w:val="18"/>
                <w:highlight w:val="none"/>
                <w:lang w:val="en-US" w:eastAsia="zh-CN"/>
              </w:rPr>
            </w:pPr>
            <w:r>
              <w:rPr>
                <w:rFonts w:hint="eastAsia"/>
                <w:b w:val="0"/>
                <w:bCs w:val="0"/>
                <w:color w:val="000000"/>
                <w:sz w:val="18"/>
                <w:szCs w:val="18"/>
                <w:highlight w:val="none"/>
                <w:lang w:val="en-US" w:eastAsia="zh-CN"/>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431"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default" w:ascii="Calibri" w:hAnsi="Calibri" w:eastAsia="宋体" w:cs="Times New Roman"/>
                <w:b w:val="0"/>
                <w:bCs w:val="0"/>
                <w:color w:val="000000"/>
                <w:kern w:val="0"/>
                <w:sz w:val="18"/>
                <w:szCs w:val="18"/>
                <w:highlight w:val="none"/>
                <w:lang w:val="en-US" w:eastAsia="zh-CN" w:bidi="ar"/>
              </w:rPr>
            </w:pPr>
            <w:r>
              <w:rPr>
                <w:rFonts w:hint="eastAsia"/>
                <w:b w:val="0"/>
                <w:bCs w:val="0"/>
                <w:color w:val="000000"/>
                <w:sz w:val="18"/>
                <w:szCs w:val="18"/>
                <w:highlight w:val="none"/>
                <w:lang w:val="en-US" w:eastAsia="zh-CN"/>
              </w:rPr>
              <w:t>17</w:t>
            </w:r>
          </w:p>
        </w:tc>
        <w:tc>
          <w:tcPr>
            <w:tcW w:w="719"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default" w:ascii="Calibri" w:hAnsi="Calibri" w:eastAsia="宋体" w:cs="Times New Roman"/>
                <w:b w:val="0"/>
                <w:bCs w:val="0"/>
                <w:color w:val="000000"/>
                <w:kern w:val="0"/>
                <w:sz w:val="18"/>
                <w:szCs w:val="18"/>
                <w:highlight w:val="none"/>
                <w:lang w:val="en-US" w:eastAsia="zh-CN" w:bidi="ar"/>
              </w:rPr>
            </w:pPr>
            <w:r>
              <w:rPr>
                <w:rFonts w:hint="eastAsia"/>
                <w:b w:val="0"/>
                <w:bCs w:val="0"/>
                <w:color w:val="000000"/>
                <w:sz w:val="18"/>
                <w:szCs w:val="18"/>
                <w:highlight w:val="none"/>
                <w:lang w:val="en-US" w:eastAsia="zh-CN"/>
              </w:rPr>
              <w:t>条幅</w:t>
            </w:r>
          </w:p>
        </w:tc>
        <w:tc>
          <w:tcPr>
            <w:tcW w:w="1744"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eastAsia" w:ascii="Calibri" w:hAnsi="Calibri" w:eastAsia="宋体" w:cs="Times New Roman"/>
                <w:b w:val="0"/>
                <w:bCs w:val="0"/>
                <w:color w:val="000000"/>
                <w:kern w:val="0"/>
                <w:sz w:val="18"/>
                <w:szCs w:val="18"/>
                <w:highlight w:val="none"/>
                <w:lang w:val="en-US" w:eastAsia="zh-CN" w:bidi="ar"/>
              </w:rPr>
            </w:pPr>
            <w:r>
              <w:rPr>
                <w:rFonts w:hint="eastAsia"/>
                <w:b w:val="0"/>
                <w:bCs w:val="0"/>
                <w:color w:val="000000"/>
                <w:sz w:val="18"/>
                <w:szCs w:val="18"/>
                <w:highlight w:val="none"/>
                <w:lang w:val="en-US" w:eastAsia="zh-CN"/>
              </w:rPr>
              <w:t xml:space="preserve">条幅（丝印）宽度90cm </w:t>
            </w:r>
          </w:p>
        </w:tc>
        <w:tc>
          <w:tcPr>
            <w:tcW w:w="513"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default" w:ascii="Calibri" w:hAnsi="Calibri" w:eastAsia="宋体" w:cs="Times New Roman"/>
                <w:b w:val="0"/>
                <w:bCs w:val="0"/>
                <w:color w:val="000000"/>
                <w:kern w:val="0"/>
                <w:sz w:val="18"/>
                <w:szCs w:val="18"/>
                <w:highlight w:val="none"/>
                <w:lang w:val="en-US" w:eastAsia="zh-CN" w:bidi="ar"/>
              </w:rPr>
            </w:pPr>
            <w:r>
              <w:rPr>
                <w:rFonts w:hint="eastAsia" w:eastAsia="宋体" w:cs="Times New Roman"/>
                <w:b w:val="0"/>
                <w:bCs w:val="0"/>
                <w:color w:val="000000"/>
                <w:kern w:val="0"/>
                <w:sz w:val="18"/>
                <w:szCs w:val="18"/>
                <w:highlight w:val="none"/>
                <w:lang w:val="en-US" w:eastAsia="zh-CN" w:bidi="ar"/>
              </w:rPr>
              <w:t>300</w:t>
            </w:r>
          </w:p>
        </w:tc>
        <w:tc>
          <w:tcPr>
            <w:tcW w:w="346"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default" w:ascii="Calibri" w:hAnsi="Calibri" w:eastAsia="宋体" w:cs="Times New Roman"/>
                <w:b w:val="0"/>
                <w:bCs w:val="0"/>
                <w:color w:val="000000"/>
                <w:kern w:val="0"/>
                <w:sz w:val="18"/>
                <w:szCs w:val="18"/>
                <w:highlight w:val="none"/>
                <w:lang w:val="en-US" w:eastAsia="zh-CN" w:bidi="ar"/>
              </w:rPr>
            </w:pPr>
            <w:r>
              <w:rPr>
                <w:rFonts w:hint="eastAsia"/>
                <w:b w:val="0"/>
                <w:bCs w:val="0"/>
                <w:color w:val="000000"/>
                <w:sz w:val="18"/>
                <w:szCs w:val="18"/>
                <w:highlight w:val="none"/>
                <w:lang w:val="en-US" w:eastAsia="zh-CN"/>
              </w:rPr>
              <w:t>m</w:t>
            </w:r>
          </w:p>
        </w:tc>
        <w:tc>
          <w:tcPr>
            <w:tcW w:w="678"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default"/>
                <w:b w:val="0"/>
                <w:bCs w:val="0"/>
                <w:color w:val="000000"/>
                <w:sz w:val="18"/>
                <w:szCs w:val="18"/>
                <w:highlight w:val="none"/>
                <w:lang w:val="en-US" w:eastAsia="zh-CN"/>
              </w:rPr>
            </w:pPr>
            <w:r>
              <w:rPr>
                <w:rFonts w:hint="eastAsia"/>
                <w:b w:val="0"/>
                <w:bCs w:val="0"/>
                <w:color w:val="000000"/>
                <w:sz w:val="18"/>
                <w:szCs w:val="18"/>
                <w:highlight w:val="none"/>
                <w:lang w:val="en-US" w:eastAsia="zh-CN"/>
              </w:rPr>
              <w:t>10</w:t>
            </w:r>
          </w:p>
        </w:tc>
        <w:tc>
          <w:tcPr>
            <w:tcW w:w="566"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default"/>
                <w:b w:val="0"/>
                <w:bCs w:val="0"/>
                <w:color w:val="000000"/>
                <w:sz w:val="18"/>
                <w:szCs w:val="18"/>
                <w:highlight w:val="none"/>
                <w:lang w:val="en-US" w:eastAsia="zh-CN"/>
              </w:rPr>
            </w:pPr>
            <w:r>
              <w:rPr>
                <w:rFonts w:hint="eastAsia"/>
                <w:b w:val="0"/>
                <w:bCs w:val="0"/>
                <w:color w:val="000000"/>
                <w:sz w:val="18"/>
                <w:szCs w:val="18"/>
                <w:highlight w:val="none"/>
                <w:lang w:val="en-US" w:eastAsia="zh-CN"/>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31"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default" w:ascii="Calibri" w:hAnsi="Calibri" w:eastAsia="宋体" w:cs="Times New Roman"/>
                <w:b w:val="0"/>
                <w:bCs w:val="0"/>
                <w:color w:val="000000"/>
                <w:kern w:val="0"/>
                <w:sz w:val="18"/>
                <w:szCs w:val="18"/>
                <w:highlight w:val="none"/>
                <w:lang w:val="en-US" w:eastAsia="zh-CN" w:bidi="ar"/>
              </w:rPr>
            </w:pPr>
            <w:r>
              <w:rPr>
                <w:rFonts w:hint="eastAsia"/>
                <w:b w:val="0"/>
                <w:bCs w:val="0"/>
                <w:color w:val="000000"/>
                <w:sz w:val="18"/>
                <w:szCs w:val="18"/>
                <w:highlight w:val="none"/>
                <w:lang w:val="en-US" w:eastAsia="zh-CN"/>
              </w:rPr>
              <w:t>18</w:t>
            </w:r>
          </w:p>
        </w:tc>
        <w:tc>
          <w:tcPr>
            <w:tcW w:w="719"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default" w:ascii="Calibri" w:hAnsi="Calibri" w:eastAsia="宋体" w:cs="Times New Roman"/>
                <w:b w:val="0"/>
                <w:bCs w:val="0"/>
                <w:color w:val="000000"/>
                <w:kern w:val="0"/>
                <w:sz w:val="18"/>
                <w:szCs w:val="18"/>
                <w:highlight w:val="none"/>
                <w:lang w:val="en-US" w:eastAsia="zh-CN" w:bidi="ar"/>
              </w:rPr>
            </w:pPr>
            <w:r>
              <w:rPr>
                <w:rFonts w:hint="eastAsia"/>
                <w:b w:val="0"/>
                <w:bCs w:val="0"/>
                <w:color w:val="000000"/>
                <w:sz w:val="18"/>
                <w:szCs w:val="18"/>
                <w:highlight w:val="none"/>
                <w:lang w:val="en-US" w:eastAsia="zh-CN"/>
              </w:rPr>
              <w:t>彩色旗帜布</w:t>
            </w:r>
          </w:p>
        </w:tc>
        <w:tc>
          <w:tcPr>
            <w:tcW w:w="1744"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eastAsia" w:ascii="Calibri" w:hAnsi="Calibri" w:eastAsia="宋体" w:cs="Times New Roman"/>
                <w:b w:val="0"/>
                <w:bCs w:val="0"/>
                <w:color w:val="000000"/>
                <w:kern w:val="0"/>
                <w:sz w:val="18"/>
                <w:szCs w:val="18"/>
                <w:highlight w:val="none"/>
                <w:lang w:val="en-US" w:eastAsia="zh-CN" w:bidi="ar"/>
              </w:rPr>
            </w:pPr>
            <w:r>
              <w:rPr>
                <w:rFonts w:hint="eastAsia"/>
                <w:b w:val="0"/>
                <w:bCs w:val="0"/>
                <w:color w:val="000000"/>
                <w:sz w:val="18"/>
                <w:szCs w:val="18"/>
                <w:highlight w:val="none"/>
                <w:lang w:val="en-US" w:eastAsia="zh-CN"/>
              </w:rPr>
              <w:t>旗帜布、布旗布、彩旗用双透布</w:t>
            </w:r>
          </w:p>
        </w:tc>
        <w:tc>
          <w:tcPr>
            <w:tcW w:w="513"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default" w:ascii="Calibri" w:hAnsi="Calibri" w:eastAsia="宋体" w:cs="Times New Roman"/>
                <w:b w:val="0"/>
                <w:bCs w:val="0"/>
                <w:color w:val="000000"/>
                <w:kern w:val="0"/>
                <w:sz w:val="18"/>
                <w:szCs w:val="18"/>
                <w:highlight w:val="none"/>
                <w:lang w:val="en-US" w:eastAsia="zh-CN" w:bidi="ar"/>
              </w:rPr>
            </w:pPr>
            <w:r>
              <w:rPr>
                <w:rFonts w:hint="eastAsia"/>
                <w:b w:val="0"/>
                <w:bCs w:val="0"/>
                <w:color w:val="000000"/>
                <w:sz w:val="18"/>
                <w:szCs w:val="18"/>
                <w:highlight w:val="none"/>
                <w:lang w:val="en-US" w:eastAsia="zh-CN"/>
              </w:rPr>
              <w:t>50</w:t>
            </w:r>
          </w:p>
        </w:tc>
        <w:tc>
          <w:tcPr>
            <w:tcW w:w="346"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eastAsia" w:ascii="Calibri" w:hAnsi="Calibri" w:eastAsia="宋体" w:cs="Times New Roman"/>
                <w:b w:val="0"/>
                <w:bCs w:val="0"/>
                <w:color w:val="000000"/>
                <w:kern w:val="0"/>
                <w:sz w:val="18"/>
                <w:szCs w:val="18"/>
                <w:highlight w:val="none"/>
                <w:lang w:val="en-US" w:eastAsia="zh-CN" w:bidi="ar"/>
              </w:rPr>
            </w:pPr>
            <w:r>
              <w:rPr>
                <w:rFonts w:hint="eastAsia"/>
                <w:b w:val="0"/>
                <w:bCs w:val="0"/>
                <w:color w:val="000000"/>
                <w:sz w:val="18"/>
                <w:szCs w:val="18"/>
                <w:highlight w:val="none"/>
                <w:lang w:val="en-US" w:eastAsia="zh-CN"/>
              </w:rPr>
              <w:t>㎡</w:t>
            </w:r>
          </w:p>
        </w:tc>
        <w:tc>
          <w:tcPr>
            <w:tcW w:w="678"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default"/>
                <w:b w:val="0"/>
                <w:bCs w:val="0"/>
                <w:color w:val="000000"/>
                <w:sz w:val="18"/>
                <w:szCs w:val="18"/>
                <w:highlight w:val="none"/>
                <w:lang w:val="en-US" w:eastAsia="zh-CN"/>
              </w:rPr>
            </w:pPr>
            <w:r>
              <w:rPr>
                <w:rFonts w:hint="eastAsia"/>
                <w:b w:val="0"/>
                <w:bCs w:val="0"/>
                <w:color w:val="000000"/>
                <w:sz w:val="18"/>
                <w:szCs w:val="18"/>
                <w:highlight w:val="none"/>
                <w:lang w:val="en-US" w:eastAsia="zh-CN"/>
              </w:rPr>
              <w:t>40</w:t>
            </w:r>
          </w:p>
        </w:tc>
        <w:tc>
          <w:tcPr>
            <w:tcW w:w="566"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default"/>
                <w:b w:val="0"/>
                <w:bCs w:val="0"/>
                <w:color w:val="000000"/>
                <w:sz w:val="18"/>
                <w:szCs w:val="18"/>
                <w:highlight w:val="none"/>
                <w:lang w:val="en-US" w:eastAsia="zh-CN"/>
              </w:rPr>
            </w:pPr>
            <w:r>
              <w:rPr>
                <w:rFonts w:hint="eastAsia"/>
                <w:b w:val="0"/>
                <w:bCs w:val="0"/>
                <w:color w:val="000000"/>
                <w:sz w:val="18"/>
                <w:szCs w:val="18"/>
                <w:highlight w:val="none"/>
                <w:lang w:val="en-US" w:eastAsia="zh-CN"/>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431"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default" w:ascii="Calibri" w:hAnsi="Calibri" w:eastAsia="宋体" w:cs="Times New Roman"/>
                <w:b w:val="0"/>
                <w:bCs w:val="0"/>
                <w:color w:val="auto"/>
                <w:kern w:val="0"/>
                <w:sz w:val="18"/>
                <w:szCs w:val="18"/>
                <w:highlight w:val="none"/>
                <w:lang w:val="en-US" w:eastAsia="zh-CN" w:bidi="ar"/>
              </w:rPr>
            </w:pPr>
            <w:r>
              <w:rPr>
                <w:rFonts w:hint="eastAsia"/>
                <w:b w:val="0"/>
                <w:bCs w:val="0"/>
                <w:color w:val="auto"/>
                <w:sz w:val="18"/>
                <w:szCs w:val="18"/>
                <w:highlight w:val="none"/>
                <w:lang w:val="en-US" w:eastAsia="zh-CN"/>
              </w:rPr>
              <w:t>19</w:t>
            </w:r>
          </w:p>
        </w:tc>
        <w:tc>
          <w:tcPr>
            <w:tcW w:w="719"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eastAsia" w:ascii="Calibri" w:hAnsi="Calibri" w:eastAsia="宋体" w:cs="Times New Roman"/>
                <w:b w:val="0"/>
                <w:bCs w:val="0"/>
                <w:color w:val="auto"/>
                <w:kern w:val="0"/>
                <w:sz w:val="18"/>
                <w:szCs w:val="18"/>
                <w:highlight w:val="none"/>
                <w:lang w:val="en-US" w:eastAsia="zh-CN" w:bidi="ar"/>
              </w:rPr>
            </w:pPr>
            <w:r>
              <w:rPr>
                <w:rFonts w:hint="eastAsia"/>
                <w:b w:val="0"/>
                <w:bCs w:val="0"/>
                <w:color w:val="auto"/>
                <w:sz w:val="18"/>
                <w:szCs w:val="18"/>
                <w:highlight w:val="none"/>
                <w:lang w:val="en-US" w:eastAsia="zh-CN"/>
              </w:rPr>
              <w:t>PVC高清打印</w:t>
            </w:r>
          </w:p>
        </w:tc>
        <w:tc>
          <w:tcPr>
            <w:tcW w:w="1744"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eastAsia" w:ascii="Calibri" w:hAnsi="Calibri" w:eastAsia="宋体" w:cs="Times New Roman"/>
                <w:b w:val="0"/>
                <w:bCs w:val="0"/>
                <w:color w:val="auto"/>
                <w:kern w:val="0"/>
                <w:sz w:val="18"/>
                <w:szCs w:val="18"/>
                <w:highlight w:val="none"/>
                <w:lang w:val="en-US" w:eastAsia="zh-CN" w:bidi="ar"/>
              </w:rPr>
            </w:pPr>
            <w:r>
              <w:rPr>
                <w:rFonts w:hint="eastAsia"/>
                <w:b w:val="0"/>
                <w:bCs w:val="0"/>
                <w:color w:val="auto"/>
                <w:sz w:val="18"/>
                <w:szCs w:val="18"/>
                <w:highlight w:val="none"/>
                <w:lang w:val="en-US" w:eastAsia="zh-CN"/>
              </w:rPr>
              <w:t>15mm PVC板雕刻模切、 UV高清打印</w:t>
            </w:r>
          </w:p>
        </w:tc>
        <w:tc>
          <w:tcPr>
            <w:tcW w:w="513"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default" w:ascii="Calibri" w:hAnsi="Calibri" w:eastAsia="宋体" w:cs="Times New Roman"/>
                <w:b w:val="0"/>
                <w:bCs w:val="0"/>
                <w:color w:val="auto"/>
                <w:kern w:val="0"/>
                <w:sz w:val="18"/>
                <w:szCs w:val="18"/>
                <w:highlight w:val="none"/>
                <w:lang w:val="en-US" w:eastAsia="zh-CN" w:bidi="ar"/>
              </w:rPr>
            </w:pPr>
            <w:r>
              <w:rPr>
                <w:rFonts w:hint="eastAsia" w:eastAsia="宋体" w:cs="Times New Roman"/>
                <w:b w:val="0"/>
                <w:bCs w:val="0"/>
                <w:color w:val="auto"/>
                <w:kern w:val="0"/>
                <w:sz w:val="18"/>
                <w:szCs w:val="18"/>
                <w:highlight w:val="none"/>
                <w:lang w:val="en-US" w:eastAsia="zh-CN" w:bidi="ar"/>
              </w:rPr>
              <w:t>40</w:t>
            </w:r>
          </w:p>
        </w:tc>
        <w:tc>
          <w:tcPr>
            <w:tcW w:w="346"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eastAsia" w:ascii="Calibri" w:hAnsi="Calibri" w:eastAsia="宋体" w:cs="Times New Roman"/>
                <w:b w:val="0"/>
                <w:bCs w:val="0"/>
                <w:color w:val="auto"/>
                <w:kern w:val="0"/>
                <w:sz w:val="18"/>
                <w:szCs w:val="18"/>
                <w:highlight w:val="none"/>
                <w:lang w:val="en-US" w:eastAsia="zh-CN" w:bidi="ar"/>
              </w:rPr>
            </w:pPr>
            <w:r>
              <w:rPr>
                <w:rFonts w:hint="eastAsia"/>
                <w:b w:val="0"/>
                <w:bCs w:val="0"/>
                <w:color w:val="auto"/>
                <w:sz w:val="18"/>
                <w:szCs w:val="18"/>
                <w:highlight w:val="none"/>
                <w:lang w:val="en-US" w:eastAsia="zh-CN"/>
              </w:rPr>
              <w:t>㎡</w:t>
            </w:r>
          </w:p>
        </w:tc>
        <w:tc>
          <w:tcPr>
            <w:tcW w:w="678"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default"/>
                <w:b w:val="0"/>
                <w:bCs w:val="0"/>
                <w:color w:val="auto"/>
                <w:sz w:val="18"/>
                <w:szCs w:val="18"/>
                <w:highlight w:val="none"/>
                <w:lang w:val="en-US" w:eastAsia="zh-CN"/>
              </w:rPr>
            </w:pPr>
            <w:r>
              <w:rPr>
                <w:rFonts w:hint="eastAsia"/>
                <w:b w:val="0"/>
                <w:bCs w:val="0"/>
                <w:color w:val="auto"/>
                <w:sz w:val="18"/>
                <w:szCs w:val="18"/>
                <w:highlight w:val="none"/>
                <w:lang w:val="en-US" w:eastAsia="zh-CN"/>
              </w:rPr>
              <w:t>200</w:t>
            </w:r>
          </w:p>
        </w:tc>
        <w:tc>
          <w:tcPr>
            <w:tcW w:w="566"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default"/>
                <w:b w:val="0"/>
                <w:bCs w:val="0"/>
                <w:color w:val="auto"/>
                <w:sz w:val="18"/>
                <w:szCs w:val="18"/>
                <w:highlight w:val="none"/>
                <w:lang w:val="en-US" w:eastAsia="zh-CN"/>
              </w:rPr>
            </w:pPr>
            <w:r>
              <w:rPr>
                <w:rFonts w:hint="eastAsia"/>
                <w:b w:val="0"/>
                <w:bCs w:val="0"/>
                <w:color w:val="auto"/>
                <w:sz w:val="18"/>
                <w:szCs w:val="18"/>
                <w:highlight w:val="none"/>
                <w:lang w:val="en-US" w:eastAsia="zh-CN"/>
              </w:rPr>
              <w:t>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431"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default" w:ascii="Calibri" w:hAnsi="Calibri" w:eastAsia="宋体" w:cs="Times New Roman"/>
                <w:b w:val="0"/>
                <w:bCs w:val="0"/>
                <w:color w:val="auto"/>
                <w:kern w:val="0"/>
                <w:sz w:val="18"/>
                <w:szCs w:val="18"/>
                <w:highlight w:val="none"/>
                <w:lang w:val="en-US" w:eastAsia="zh-CN" w:bidi="ar"/>
              </w:rPr>
            </w:pPr>
            <w:r>
              <w:rPr>
                <w:rFonts w:hint="eastAsia"/>
                <w:b w:val="0"/>
                <w:bCs w:val="0"/>
                <w:color w:val="auto"/>
                <w:sz w:val="18"/>
                <w:szCs w:val="18"/>
                <w:highlight w:val="none"/>
                <w:lang w:val="en-US" w:eastAsia="zh-CN"/>
              </w:rPr>
              <w:t>20</w:t>
            </w:r>
          </w:p>
        </w:tc>
        <w:tc>
          <w:tcPr>
            <w:tcW w:w="719"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eastAsia" w:ascii="Calibri" w:hAnsi="Calibri" w:eastAsia="宋体" w:cs="Times New Roman"/>
                <w:b w:val="0"/>
                <w:bCs w:val="0"/>
                <w:color w:val="auto"/>
                <w:kern w:val="0"/>
                <w:sz w:val="18"/>
                <w:szCs w:val="18"/>
                <w:highlight w:val="none"/>
                <w:lang w:val="en-US" w:eastAsia="zh-CN" w:bidi="ar"/>
              </w:rPr>
            </w:pPr>
            <w:r>
              <w:rPr>
                <w:rFonts w:hint="eastAsia"/>
                <w:b w:val="0"/>
                <w:bCs w:val="0"/>
                <w:color w:val="auto"/>
                <w:sz w:val="18"/>
                <w:szCs w:val="18"/>
                <w:highlight w:val="none"/>
                <w:lang w:val="en-US" w:eastAsia="zh-CN"/>
              </w:rPr>
              <w:t>亚克力高清打印</w:t>
            </w:r>
          </w:p>
        </w:tc>
        <w:tc>
          <w:tcPr>
            <w:tcW w:w="1744"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eastAsia" w:ascii="Calibri" w:hAnsi="Calibri" w:eastAsia="宋体" w:cs="Times New Roman"/>
                <w:b w:val="0"/>
                <w:bCs w:val="0"/>
                <w:color w:val="auto"/>
                <w:kern w:val="0"/>
                <w:sz w:val="18"/>
                <w:szCs w:val="18"/>
                <w:highlight w:val="none"/>
                <w:lang w:val="en-US" w:eastAsia="zh-CN" w:bidi="ar"/>
              </w:rPr>
            </w:pPr>
            <w:r>
              <w:rPr>
                <w:rFonts w:hint="eastAsia"/>
                <w:b w:val="0"/>
                <w:bCs w:val="0"/>
                <w:color w:val="auto"/>
                <w:sz w:val="18"/>
                <w:szCs w:val="18"/>
                <w:highlight w:val="none"/>
                <w:lang w:val="en-US" w:eastAsia="zh-CN"/>
              </w:rPr>
              <w:t>10mm亚克力板、雕刻模切、UV高清打印，底板铺白</w:t>
            </w:r>
          </w:p>
        </w:tc>
        <w:tc>
          <w:tcPr>
            <w:tcW w:w="513"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eastAsia"/>
                <w:b w:val="0"/>
                <w:bCs w:val="0"/>
                <w:color w:val="auto"/>
                <w:sz w:val="18"/>
                <w:szCs w:val="18"/>
                <w:highlight w:val="none"/>
                <w:lang w:val="en-US" w:eastAsia="zh-CN"/>
              </w:rPr>
            </w:pPr>
            <w:r>
              <w:rPr>
                <w:rFonts w:hint="eastAsia"/>
                <w:b w:val="0"/>
                <w:bCs w:val="0"/>
                <w:color w:val="auto"/>
                <w:sz w:val="18"/>
                <w:szCs w:val="18"/>
                <w:highlight w:val="none"/>
                <w:lang w:val="en-US" w:eastAsia="zh-CN"/>
              </w:rPr>
              <w:t>20</w:t>
            </w:r>
          </w:p>
        </w:tc>
        <w:tc>
          <w:tcPr>
            <w:tcW w:w="346"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eastAsia"/>
                <w:b w:val="0"/>
                <w:bCs w:val="0"/>
                <w:color w:val="auto"/>
                <w:sz w:val="18"/>
                <w:szCs w:val="18"/>
                <w:highlight w:val="none"/>
                <w:lang w:val="en-US" w:eastAsia="zh-CN"/>
              </w:rPr>
            </w:pPr>
            <w:r>
              <w:rPr>
                <w:rFonts w:hint="eastAsia"/>
                <w:b w:val="0"/>
                <w:bCs w:val="0"/>
                <w:color w:val="auto"/>
                <w:sz w:val="18"/>
                <w:szCs w:val="18"/>
                <w:highlight w:val="none"/>
                <w:lang w:val="en-US" w:eastAsia="zh-CN"/>
              </w:rPr>
              <w:t>㎡</w:t>
            </w:r>
          </w:p>
        </w:tc>
        <w:tc>
          <w:tcPr>
            <w:tcW w:w="678"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default"/>
                <w:b w:val="0"/>
                <w:bCs w:val="0"/>
                <w:color w:val="auto"/>
                <w:sz w:val="18"/>
                <w:szCs w:val="18"/>
                <w:highlight w:val="none"/>
                <w:lang w:val="en-US" w:eastAsia="zh-CN"/>
              </w:rPr>
            </w:pPr>
            <w:r>
              <w:rPr>
                <w:rFonts w:hint="eastAsia"/>
                <w:b w:val="0"/>
                <w:bCs w:val="0"/>
                <w:color w:val="auto"/>
                <w:sz w:val="18"/>
                <w:szCs w:val="18"/>
                <w:highlight w:val="none"/>
                <w:lang w:val="en-US" w:eastAsia="zh-CN"/>
              </w:rPr>
              <w:t>400</w:t>
            </w:r>
          </w:p>
        </w:tc>
        <w:tc>
          <w:tcPr>
            <w:tcW w:w="566"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default"/>
                <w:b w:val="0"/>
                <w:bCs w:val="0"/>
                <w:color w:val="auto"/>
                <w:sz w:val="18"/>
                <w:szCs w:val="18"/>
                <w:highlight w:val="none"/>
                <w:lang w:val="en-US" w:eastAsia="zh-CN"/>
              </w:rPr>
            </w:pPr>
            <w:r>
              <w:rPr>
                <w:rFonts w:hint="eastAsia"/>
                <w:b w:val="0"/>
                <w:bCs w:val="0"/>
                <w:color w:val="auto"/>
                <w:sz w:val="18"/>
                <w:szCs w:val="18"/>
                <w:highlight w:val="none"/>
                <w:lang w:val="en-US" w:eastAsia="zh-CN"/>
              </w:rPr>
              <w:t>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431"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default"/>
                <w:b w:val="0"/>
                <w:bCs w:val="0"/>
                <w:color w:val="000000"/>
                <w:sz w:val="18"/>
                <w:szCs w:val="18"/>
                <w:highlight w:val="none"/>
                <w:lang w:val="en-US" w:eastAsia="zh-CN"/>
              </w:rPr>
            </w:pPr>
            <w:r>
              <w:rPr>
                <w:rFonts w:hint="eastAsia"/>
                <w:b w:val="0"/>
                <w:bCs w:val="0"/>
                <w:color w:val="000000"/>
                <w:sz w:val="18"/>
                <w:szCs w:val="18"/>
                <w:highlight w:val="none"/>
                <w:lang w:val="en-US" w:eastAsia="zh-CN"/>
              </w:rPr>
              <w:t>21</w:t>
            </w:r>
          </w:p>
        </w:tc>
        <w:tc>
          <w:tcPr>
            <w:tcW w:w="719" w:type="pct"/>
            <w:noWrap w:val="0"/>
            <w:vAlign w:val="center"/>
          </w:tcPr>
          <w:p>
            <w:pPr>
              <w:widowControl/>
              <w:jc w:val="center"/>
              <w:rPr>
                <w:rFonts w:hint="eastAsia" w:ascii="Calibri" w:hAnsi="Calibri" w:eastAsia="宋体" w:cs="Times New Roman"/>
                <w:b w:val="0"/>
                <w:bCs w:val="0"/>
                <w:color w:val="000000"/>
                <w:kern w:val="2"/>
                <w:sz w:val="18"/>
                <w:szCs w:val="18"/>
                <w:highlight w:val="none"/>
                <w:lang w:val="en-US" w:eastAsia="zh-CN" w:bidi="ar-SA"/>
              </w:rPr>
            </w:pPr>
            <w:r>
              <w:rPr>
                <w:rFonts w:hint="eastAsia" w:ascii="宋体" w:hAnsi="宋体" w:eastAsia="宋体" w:cs="宋体"/>
                <w:color w:val="000000"/>
                <w:kern w:val="0"/>
                <w:sz w:val="18"/>
                <w:szCs w:val="18"/>
              </w:rPr>
              <w:t>文化墙</w:t>
            </w:r>
          </w:p>
        </w:tc>
        <w:tc>
          <w:tcPr>
            <w:tcW w:w="1744" w:type="pct"/>
            <w:noWrap w:val="0"/>
            <w:vAlign w:val="center"/>
          </w:tcPr>
          <w:p>
            <w:pPr>
              <w:widowControl/>
              <w:jc w:val="center"/>
              <w:rPr>
                <w:rFonts w:hint="eastAsia" w:ascii="Calibri" w:hAnsi="Calibri" w:eastAsia="宋体" w:cs="Times New Roman"/>
                <w:b w:val="0"/>
                <w:bCs w:val="0"/>
                <w:color w:val="000000"/>
                <w:kern w:val="2"/>
                <w:sz w:val="18"/>
                <w:szCs w:val="18"/>
                <w:highlight w:val="none"/>
                <w:lang w:val="en-US" w:eastAsia="zh-CN" w:bidi="ar-SA"/>
              </w:rPr>
            </w:pPr>
            <w:r>
              <w:rPr>
                <w:rFonts w:hint="eastAsia" w:ascii="Calibri" w:hAnsi="Calibri" w:eastAsia="宋体" w:cs="Times New Roman"/>
                <w:b w:val="0"/>
                <w:bCs w:val="0"/>
                <w:color w:val="auto"/>
                <w:kern w:val="0"/>
                <w:sz w:val="18"/>
                <w:szCs w:val="18"/>
                <w:highlight w:val="none"/>
                <w:lang w:val="en-US" w:eastAsia="zh-CN" w:bidi="ar"/>
              </w:rPr>
              <w:t>8mmPVC覆钢化膜</w:t>
            </w:r>
            <w:r>
              <w:rPr>
                <w:rFonts w:hint="eastAsia" w:ascii="宋体" w:hAnsi="宋体" w:cs="宋体"/>
                <w:color w:val="000000"/>
                <w:kern w:val="0"/>
                <w:sz w:val="18"/>
                <w:szCs w:val="18"/>
                <w:lang w:eastAsia="zh-CN"/>
              </w:rPr>
              <w:t>、宣传文化墙制安</w:t>
            </w:r>
          </w:p>
        </w:tc>
        <w:tc>
          <w:tcPr>
            <w:tcW w:w="513" w:type="pct"/>
            <w:noWrap w:val="0"/>
            <w:vAlign w:val="center"/>
          </w:tcPr>
          <w:p>
            <w:pPr>
              <w:widowControl/>
              <w:jc w:val="center"/>
              <w:rPr>
                <w:rFonts w:hint="default" w:ascii="Calibri" w:hAnsi="Calibri" w:eastAsia="宋体" w:cs="Times New Roman"/>
                <w:b w:val="0"/>
                <w:bCs w:val="0"/>
                <w:color w:val="auto"/>
                <w:kern w:val="0"/>
                <w:sz w:val="18"/>
                <w:szCs w:val="18"/>
                <w:highlight w:val="none"/>
                <w:lang w:val="en-US" w:eastAsia="zh-CN" w:bidi="ar"/>
              </w:rPr>
            </w:pPr>
            <w:r>
              <w:rPr>
                <w:rFonts w:hint="eastAsia" w:eastAsia="宋体" w:cs="Times New Roman"/>
                <w:b w:val="0"/>
                <w:bCs w:val="0"/>
                <w:color w:val="auto"/>
                <w:kern w:val="0"/>
                <w:sz w:val="18"/>
                <w:szCs w:val="18"/>
                <w:highlight w:val="none"/>
                <w:lang w:val="en-US" w:eastAsia="zh-CN" w:bidi="ar"/>
              </w:rPr>
              <w:t>100</w:t>
            </w:r>
          </w:p>
        </w:tc>
        <w:tc>
          <w:tcPr>
            <w:tcW w:w="346" w:type="pct"/>
            <w:noWrap w:val="0"/>
            <w:vAlign w:val="center"/>
          </w:tcPr>
          <w:p>
            <w:pPr>
              <w:widowControl/>
              <w:jc w:val="center"/>
              <w:rPr>
                <w:rFonts w:hint="eastAsia" w:ascii="Calibri" w:hAnsi="Calibri" w:eastAsia="宋体" w:cs="Times New Roman"/>
                <w:b w:val="0"/>
                <w:bCs w:val="0"/>
                <w:color w:val="auto"/>
                <w:kern w:val="0"/>
                <w:sz w:val="18"/>
                <w:szCs w:val="18"/>
                <w:highlight w:val="none"/>
                <w:lang w:val="en-US" w:eastAsia="zh-CN" w:bidi="ar"/>
              </w:rPr>
            </w:pPr>
            <w:r>
              <w:rPr>
                <w:rFonts w:hint="eastAsia" w:ascii="Calibri" w:hAnsi="Calibri" w:eastAsia="宋体" w:cs="Times New Roman"/>
                <w:b w:val="0"/>
                <w:bCs w:val="0"/>
                <w:color w:val="auto"/>
                <w:kern w:val="0"/>
                <w:sz w:val="18"/>
                <w:szCs w:val="18"/>
                <w:highlight w:val="none"/>
                <w:lang w:val="en-US" w:eastAsia="zh-CN" w:bidi="ar"/>
              </w:rPr>
              <w:t>㎡</w:t>
            </w:r>
          </w:p>
        </w:tc>
        <w:tc>
          <w:tcPr>
            <w:tcW w:w="678" w:type="pct"/>
            <w:noWrap w:val="0"/>
            <w:vAlign w:val="center"/>
          </w:tcPr>
          <w:p>
            <w:pPr>
              <w:widowControl/>
              <w:jc w:val="center"/>
              <w:rPr>
                <w:rFonts w:hint="default" w:eastAsia="宋体" w:cs="Times New Roman"/>
                <w:b w:val="0"/>
                <w:bCs w:val="0"/>
                <w:color w:val="auto"/>
                <w:kern w:val="0"/>
                <w:sz w:val="18"/>
                <w:szCs w:val="18"/>
                <w:highlight w:val="none"/>
                <w:lang w:val="en-US" w:eastAsia="zh-CN" w:bidi="ar"/>
              </w:rPr>
            </w:pPr>
            <w:r>
              <w:rPr>
                <w:rFonts w:hint="eastAsia" w:eastAsia="宋体" w:cs="Times New Roman"/>
                <w:b w:val="0"/>
                <w:bCs w:val="0"/>
                <w:color w:val="auto"/>
                <w:kern w:val="0"/>
                <w:sz w:val="18"/>
                <w:szCs w:val="18"/>
                <w:highlight w:val="none"/>
                <w:lang w:val="en-US" w:eastAsia="zh-CN" w:bidi="ar"/>
              </w:rPr>
              <w:t>300</w:t>
            </w:r>
          </w:p>
        </w:tc>
        <w:tc>
          <w:tcPr>
            <w:tcW w:w="566" w:type="pct"/>
            <w:noWrap w:val="0"/>
            <w:vAlign w:val="center"/>
          </w:tcPr>
          <w:p>
            <w:pPr>
              <w:widowControl/>
              <w:jc w:val="center"/>
              <w:rPr>
                <w:rFonts w:hint="default" w:ascii="Calibri" w:hAnsi="Calibri" w:eastAsia="宋体" w:cs="Times New Roman"/>
                <w:b w:val="0"/>
                <w:bCs w:val="0"/>
                <w:color w:val="auto"/>
                <w:kern w:val="0"/>
                <w:sz w:val="18"/>
                <w:szCs w:val="18"/>
                <w:highlight w:val="none"/>
                <w:lang w:val="en-US" w:eastAsia="zh-CN" w:bidi="ar"/>
              </w:rPr>
            </w:pPr>
            <w:r>
              <w:rPr>
                <w:rFonts w:hint="eastAsia" w:eastAsia="宋体" w:cs="Times New Roman"/>
                <w:b w:val="0"/>
                <w:bCs w:val="0"/>
                <w:color w:val="auto"/>
                <w:kern w:val="0"/>
                <w:sz w:val="18"/>
                <w:szCs w:val="18"/>
                <w:highlight w:val="none"/>
                <w:lang w:val="en-US" w:eastAsia="zh-CN" w:bidi="ar"/>
              </w:rPr>
              <w:t>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431"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default" w:ascii="Calibri" w:hAnsi="Calibri" w:eastAsia="宋体" w:cs="Times New Roman"/>
                <w:b w:val="0"/>
                <w:bCs w:val="0"/>
                <w:color w:val="000000"/>
                <w:kern w:val="0"/>
                <w:sz w:val="18"/>
                <w:szCs w:val="18"/>
                <w:highlight w:val="none"/>
                <w:lang w:val="en-US" w:eastAsia="zh-CN" w:bidi="ar"/>
              </w:rPr>
            </w:pPr>
            <w:r>
              <w:rPr>
                <w:rFonts w:hint="eastAsia"/>
                <w:b w:val="0"/>
                <w:bCs w:val="0"/>
                <w:color w:val="000000"/>
                <w:sz w:val="18"/>
                <w:szCs w:val="18"/>
                <w:highlight w:val="none"/>
                <w:lang w:val="en-US" w:eastAsia="zh-CN"/>
              </w:rPr>
              <w:t>22</w:t>
            </w:r>
          </w:p>
        </w:tc>
        <w:tc>
          <w:tcPr>
            <w:tcW w:w="719"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eastAsia" w:ascii="Calibri" w:hAnsi="Calibri" w:eastAsia="宋体" w:cs="Times New Roman"/>
                <w:b w:val="0"/>
                <w:bCs w:val="0"/>
                <w:color w:val="000000"/>
                <w:kern w:val="0"/>
                <w:sz w:val="18"/>
                <w:szCs w:val="18"/>
                <w:highlight w:val="none"/>
                <w:lang w:val="en-US" w:eastAsia="zh-CN" w:bidi="ar"/>
              </w:rPr>
            </w:pPr>
            <w:r>
              <w:rPr>
                <w:rFonts w:hint="eastAsia"/>
                <w:b w:val="0"/>
                <w:bCs w:val="0"/>
                <w:color w:val="000000"/>
                <w:sz w:val="18"/>
                <w:szCs w:val="18"/>
                <w:highlight w:val="none"/>
                <w:lang w:val="en-US" w:eastAsia="zh-CN"/>
              </w:rPr>
              <w:t>3M磨砂贴</w:t>
            </w:r>
          </w:p>
        </w:tc>
        <w:tc>
          <w:tcPr>
            <w:tcW w:w="1744"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eastAsia" w:ascii="Calibri" w:hAnsi="Calibri" w:eastAsia="宋体" w:cs="Times New Roman"/>
                <w:b w:val="0"/>
                <w:bCs w:val="0"/>
                <w:color w:val="000000"/>
                <w:kern w:val="0"/>
                <w:sz w:val="18"/>
                <w:szCs w:val="18"/>
                <w:highlight w:val="none"/>
                <w:lang w:val="en-US" w:eastAsia="zh-CN" w:bidi="ar"/>
              </w:rPr>
            </w:pPr>
            <w:r>
              <w:rPr>
                <w:rFonts w:hint="eastAsia"/>
                <w:b w:val="0"/>
                <w:bCs w:val="0"/>
                <w:color w:val="000000"/>
                <w:sz w:val="18"/>
                <w:szCs w:val="18"/>
                <w:highlight w:val="none"/>
                <w:lang w:val="en-US" w:eastAsia="zh-CN"/>
              </w:rPr>
              <w:t>3M艾利贴膜 磨砂贴纸、外背胶PP覆膜 安装</w:t>
            </w:r>
          </w:p>
        </w:tc>
        <w:tc>
          <w:tcPr>
            <w:tcW w:w="513"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eastAsia" w:ascii="Calibri" w:hAnsi="Calibri" w:eastAsia="宋体" w:cs="Times New Roman"/>
                <w:b w:val="0"/>
                <w:bCs w:val="0"/>
                <w:color w:val="000000"/>
                <w:kern w:val="0"/>
                <w:sz w:val="18"/>
                <w:szCs w:val="18"/>
                <w:highlight w:val="none"/>
                <w:lang w:val="en-US" w:eastAsia="zh-CN" w:bidi="ar"/>
              </w:rPr>
            </w:pPr>
            <w:r>
              <w:rPr>
                <w:rFonts w:hint="eastAsia"/>
                <w:b w:val="0"/>
                <w:bCs w:val="0"/>
                <w:color w:val="000000"/>
                <w:sz w:val="18"/>
                <w:szCs w:val="18"/>
                <w:highlight w:val="none"/>
                <w:lang w:val="en-US" w:eastAsia="zh-CN"/>
              </w:rPr>
              <w:t>200</w:t>
            </w:r>
          </w:p>
        </w:tc>
        <w:tc>
          <w:tcPr>
            <w:tcW w:w="346"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eastAsia" w:ascii="Calibri" w:hAnsi="Calibri" w:eastAsia="宋体" w:cs="Times New Roman"/>
                <w:b w:val="0"/>
                <w:bCs w:val="0"/>
                <w:color w:val="000000"/>
                <w:kern w:val="0"/>
                <w:sz w:val="18"/>
                <w:szCs w:val="18"/>
                <w:highlight w:val="none"/>
                <w:lang w:val="en-US" w:eastAsia="zh-CN" w:bidi="ar"/>
              </w:rPr>
            </w:pPr>
            <w:r>
              <w:rPr>
                <w:rFonts w:hint="eastAsia"/>
                <w:b w:val="0"/>
                <w:bCs w:val="0"/>
                <w:color w:val="000000"/>
                <w:sz w:val="18"/>
                <w:szCs w:val="18"/>
                <w:highlight w:val="none"/>
                <w:lang w:val="en-US" w:eastAsia="zh-CN"/>
              </w:rPr>
              <w:t>㎡</w:t>
            </w:r>
          </w:p>
        </w:tc>
        <w:tc>
          <w:tcPr>
            <w:tcW w:w="678"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default"/>
                <w:b w:val="0"/>
                <w:bCs w:val="0"/>
                <w:color w:val="000000"/>
                <w:sz w:val="18"/>
                <w:szCs w:val="18"/>
                <w:highlight w:val="none"/>
                <w:lang w:val="en-US" w:eastAsia="zh-CN"/>
              </w:rPr>
            </w:pPr>
            <w:r>
              <w:rPr>
                <w:rFonts w:hint="eastAsia"/>
                <w:b w:val="0"/>
                <w:bCs w:val="0"/>
                <w:color w:val="000000"/>
                <w:sz w:val="18"/>
                <w:szCs w:val="18"/>
                <w:highlight w:val="none"/>
                <w:lang w:val="en-US" w:eastAsia="zh-CN"/>
              </w:rPr>
              <w:t>25</w:t>
            </w:r>
          </w:p>
        </w:tc>
        <w:tc>
          <w:tcPr>
            <w:tcW w:w="566"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default"/>
                <w:b w:val="0"/>
                <w:bCs w:val="0"/>
                <w:color w:val="000000"/>
                <w:sz w:val="18"/>
                <w:szCs w:val="18"/>
                <w:highlight w:val="none"/>
                <w:lang w:val="en-US" w:eastAsia="zh-CN"/>
              </w:rPr>
            </w:pPr>
            <w:r>
              <w:rPr>
                <w:rFonts w:hint="eastAsia"/>
                <w:b w:val="0"/>
                <w:bCs w:val="0"/>
                <w:color w:val="000000"/>
                <w:sz w:val="18"/>
                <w:szCs w:val="18"/>
                <w:highlight w:val="none"/>
                <w:lang w:val="en-US" w:eastAsia="zh-CN"/>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431"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default" w:ascii="Calibri" w:hAnsi="Calibri" w:eastAsia="宋体" w:cs="Times New Roman"/>
                <w:b w:val="0"/>
                <w:bCs w:val="0"/>
                <w:color w:val="000000"/>
                <w:kern w:val="0"/>
                <w:sz w:val="18"/>
                <w:szCs w:val="18"/>
                <w:highlight w:val="none"/>
                <w:lang w:val="en-US" w:eastAsia="zh-CN" w:bidi="ar"/>
              </w:rPr>
            </w:pPr>
            <w:r>
              <w:rPr>
                <w:rFonts w:hint="eastAsia" w:cs="Times New Roman"/>
                <w:b w:val="0"/>
                <w:bCs w:val="0"/>
                <w:color w:val="000000"/>
                <w:kern w:val="0"/>
                <w:sz w:val="18"/>
                <w:szCs w:val="18"/>
                <w:highlight w:val="none"/>
                <w:lang w:val="en-US" w:eastAsia="zh-CN" w:bidi="ar"/>
              </w:rPr>
              <w:t>23</w:t>
            </w:r>
          </w:p>
        </w:tc>
        <w:tc>
          <w:tcPr>
            <w:tcW w:w="719"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eastAsia" w:ascii="宋体" w:hAnsi="宋体" w:eastAsia="宋体" w:cs="宋体"/>
                <w:b w:val="0"/>
                <w:bCs w:val="0"/>
                <w:color w:val="000000"/>
                <w:kern w:val="0"/>
                <w:sz w:val="18"/>
                <w:szCs w:val="18"/>
                <w:highlight w:val="none"/>
                <w:lang w:val="en-US" w:eastAsia="zh-CN" w:bidi="ar-SA"/>
              </w:rPr>
            </w:pPr>
            <w:r>
              <w:rPr>
                <w:rFonts w:hint="eastAsia"/>
                <w:b w:val="0"/>
                <w:bCs w:val="0"/>
                <w:color w:val="000000"/>
                <w:sz w:val="18"/>
                <w:szCs w:val="18"/>
                <w:highlight w:val="none"/>
                <w:lang w:val="en-US" w:eastAsia="zh-CN"/>
              </w:rPr>
              <w:t>3M膜双层刻字</w:t>
            </w:r>
          </w:p>
        </w:tc>
        <w:tc>
          <w:tcPr>
            <w:tcW w:w="1744"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eastAsia" w:ascii="Calibri" w:hAnsi="Calibri" w:eastAsia="宋体" w:cs="Times New Roman"/>
                <w:b w:val="0"/>
                <w:bCs w:val="0"/>
                <w:color w:val="000000"/>
                <w:kern w:val="0"/>
                <w:sz w:val="18"/>
                <w:szCs w:val="18"/>
                <w:highlight w:val="none"/>
                <w:lang w:val="en-US" w:eastAsia="zh-CN" w:bidi="ar"/>
              </w:rPr>
            </w:pPr>
            <w:r>
              <w:rPr>
                <w:rFonts w:hint="eastAsia"/>
                <w:b w:val="0"/>
                <w:bCs w:val="0"/>
                <w:color w:val="000000"/>
                <w:sz w:val="18"/>
                <w:szCs w:val="18"/>
                <w:highlight w:val="none"/>
                <w:lang w:val="en-US" w:eastAsia="zh-CN"/>
              </w:rPr>
              <w:t>3M膜双层雕刻字、双层字（四周模切）</w:t>
            </w:r>
          </w:p>
        </w:tc>
        <w:tc>
          <w:tcPr>
            <w:tcW w:w="513"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default" w:ascii="Calibri" w:hAnsi="Calibri" w:eastAsia="宋体" w:cs="Times New Roman"/>
                <w:b w:val="0"/>
                <w:bCs w:val="0"/>
                <w:color w:val="000000"/>
                <w:kern w:val="0"/>
                <w:sz w:val="18"/>
                <w:szCs w:val="18"/>
                <w:highlight w:val="none"/>
                <w:lang w:val="en-US" w:eastAsia="zh-CN" w:bidi="ar"/>
              </w:rPr>
            </w:pPr>
            <w:r>
              <w:rPr>
                <w:rFonts w:hint="eastAsia" w:eastAsia="宋体" w:cs="Times New Roman"/>
                <w:b w:val="0"/>
                <w:bCs w:val="0"/>
                <w:color w:val="000000"/>
                <w:kern w:val="0"/>
                <w:sz w:val="18"/>
                <w:szCs w:val="18"/>
                <w:highlight w:val="none"/>
                <w:lang w:val="en-US" w:eastAsia="zh-CN" w:bidi="ar"/>
              </w:rPr>
              <w:t>40</w:t>
            </w:r>
          </w:p>
        </w:tc>
        <w:tc>
          <w:tcPr>
            <w:tcW w:w="346"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eastAsia" w:ascii="Calibri" w:hAnsi="Calibri" w:eastAsia="宋体" w:cs="Times New Roman"/>
                <w:b w:val="0"/>
                <w:bCs w:val="0"/>
                <w:color w:val="000000"/>
                <w:kern w:val="0"/>
                <w:sz w:val="18"/>
                <w:szCs w:val="18"/>
                <w:highlight w:val="none"/>
                <w:lang w:val="en-US" w:eastAsia="zh-CN" w:bidi="ar"/>
              </w:rPr>
            </w:pPr>
            <w:r>
              <w:rPr>
                <w:rFonts w:hint="eastAsia"/>
                <w:b w:val="0"/>
                <w:bCs w:val="0"/>
                <w:color w:val="000000"/>
                <w:sz w:val="18"/>
                <w:szCs w:val="18"/>
                <w:highlight w:val="none"/>
                <w:lang w:val="en-US" w:eastAsia="zh-CN"/>
              </w:rPr>
              <w:t>㎡</w:t>
            </w:r>
          </w:p>
        </w:tc>
        <w:tc>
          <w:tcPr>
            <w:tcW w:w="678"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default"/>
                <w:b w:val="0"/>
                <w:bCs w:val="0"/>
                <w:color w:val="000000"/>
                <w:sz w:val="18"/>
                <w:szCs w:val="18"/>
                <w:highlight w:val="none"/>
                <w:lang w:val="en-US" w:eastAsia="zh-CN"/>
              </w:rPr>
            </w:pPr>
            <w:r>
              <w:rPr>
                <w:rFonts w:hint="eastAsia"/>
                <w:b w:val="0"/>
                <w:bCs w:val="0"/>
                <w:color w:val="000000"/>
                <w:sz w:val="18"/>
                <w:szCs w:val="18"/>
                <w:highlight w:val="none"/>
                <w:lang w:val="en-US" w:eastAsia="zh-CN"/>
              </w:rPr>
              <w:t>160</w:t>
            </w:r>
          </w:p>
        </w:tc>
        <w:tc>
          <w:tcPr>
            <w:tcW w:w="566"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default"/>
                <w:b w:val="0"/>
                <w:bCs w:val="0"/>
                <w:color w:val="000000"/>
                <w:sz w:val="18"/>
                <w:szCs w:val="18"/>
                <w:highlight w:val="none"/>
                <w:lang w:val="en-US" w:eastAsia="zh-CN"/>
              </w:rPr>
            </w:pPr>
            <w:r>
              <w:rPr>
                <w:rFonts w:hint="eastAsia"/>
                <w:b w:val="0"/>
                <w:bCs w:val="0"/>
                <w:color w:val="000000"/>
                <w:sz w:val="18"/>
                <w:szCs w:val="18"/>
                <w:highlight w:val="none"/>
                <w:lang w:val="en-US" w:eastAsia="zh-CN"/>
              </w:rPr>
              <w:t>6400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431"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default" w:eastAsia="宋体" w:cs="Times New Roman"/>
                <w:b w:val="0"/>
                <w:bCs w:val="0"/>
                <w:color w:val="000000"/>
                <w:sz w:val="18"/>
                <w:szCs w:val="18"/>
                <w:highlight w:val="none"/>
                <w:lang w:val="en-US" w:eastAsia="zh-CN"/>
              </w:rPr>
            </w:pPr>
            <w:r>
              <w:rPr>
                <w:rFonts w:hint="eastAsia" w:eastAsia="宋体" w:cs="Times New Roman"/>
                <w:b w:val="0"/>
                <w:bCs w:val="0"/>
                <w:color w:val="000000"/>
                <w:sz w:val="18"/>
                <w:szCs w:val="18"/>
                <w:highlight w:val="none"/>
                <w:lang w:val="en-US" w:eastAsia="zh-CN"/>
              </w:rPr>
              <w:t>24</w:t>
            </w:r>
          </w:p>
        </w:tc>
        <w:tc>
          <w:tcPr>
            <w:tcW w:w="719"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eastAsia" w:eastAsia="宋体" w:cs="Times New Roman"/>
                <w:b w:val="0"/>
                <w:bCs w:val="0"/>
                <w:color w:val="000000"/>
                <w:sz w:val="18"/>
                <w:szCs w:val="18"/>
                <w:highlight w:val="none"/>
                <w:lang w:val="en-US" w:eastAsia="zh-CN"/>
              </w:rPr>
            </w:pPr>
            <w:r>
              <w:rPr>
                <w:rFonts w:hint="eastAsia" w:eastAsia="宋体" w:cs="Times New Roman"/>
                <w:b w:val="0"/>
                <w:bCs w:val="0"/>
                <w:color w:val="000000"/>
                <w:sz w:val="18"/>
                <w:szCs w:val="18"/>
                <w:highlight w:val="none"/>
                <w:lang w:val="en-US" w:eastAsia="zh-CN"/>
              </w:rPr>
              <w:t>高清透明贴</w:t>
            </w:r>
          </w:p>
        </w:tc>
        <w:tc>
          <w:tcPr>
            <w:tcW w:w="1744"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eastAsia" w:eastAsia="宋体" w:cs="Times New Roman"/>
                <w:b w:val="0"/>
                <w:bCs w:val="0"/>
                <w:color w:val="000000"/>
                <w:sz w:val="18"/>
                <w:szCs w:val="18"/>
                <w:highlight w:val="none"/>
                <w:lang w:val="en-US" w:eastAsia="zh-CN"/>
              </w:rPr>
            </w:pPr>
            <w:r>
              <w:rPr>
                <w:rFonts w:hint="eastAsia" w:eastAsia="宋体" w:cs="Times New Roman"/>
                <w:b w:val="0"/>
                <w:bCs w:val="0"/>
                <w:color w:val="000000"/>
                <w:sz w:val="18"/>
                <w:szCs w:val="18"/>
                <w:highlight w:val="none"/>
                <w:lang w:val="en-US" w:eastAsia="zh-CN"/>
              </w:rPr>
              <w:t>高清透明贴</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eastAsia" w:eastAsia="宋体" w:cs="Times New Roman"/>
                <w:b w:val="0"/>
                <w:bCs w:val="0"/>
                <w:color w:val="000000"/>
                <w:sz w:val="18"/>
                <w:szCs w:val="18"/>
                <w:highlight w:val="none"/>
                <w:lang w:val="en-US" w:eastAsia="zh-CN"/>
              </w:rPr>
            </w:pPr>
            <w:r>
              <w:rPr>
                <w:rFonts w:hint="eastAsia" w:eastAsia="宋体" w:cs="Times New Roman"/>
                <w:b w:val="0"/>
                <w:bCs w:val="0"/>
                <w:color w:val="000000"/>
                <w:sz w:val="18"/>
                <w:szCs w:val="18"/>
                <w:highlight w:val="none"/>
                <w:lang w:val="en-US" w:eastAsia="zh-CN"/>
              </w:rPr>
              <w:t>（室外高清透明背胶PP膜、覆高光亮膜）</w:t>
            </w:r>
          </w:p>
        </w:tc>
        <w:tc>
          <w:tcPr>
            <w:tcW w:w="513"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eastAsia" w:eastAsia="宋体" w:cs="Times New Roman"/>
                <w:b w:val="0"/>
                <w:bCs w:val="0"/>
                <w:color w:val="000000"/>
                <w:sz w:val="18"/>
                <w:szCs w:val="18"/>
                <w:highlight w:val="none"/>
                <w:lang w:val="en-US" w:eastAsia="zh-CN"/>
              </w:rPr>
            </w:pPr>
            <w:r>
              <w:rPr>
                <w:rFonts w:hint="eastAsia" w:eastAsia="宋体" w:cs="Times New Roman"/>
                <w:b w:val="0"/>
                <w:bCs w:val="0"/>
                <w:color w:val="000000"/>
                <w:sz w:val="18"/>
                <w:szCs w:val="18"/>
                <w:highlight w:val="none"/>
                <w:lang w:val="en-US" w:eastAsia="zh-CN"/>
              </w:rPr>
              <w:t>50</w:t>
            </w:r>
          </w:p>
        </w:tc>
        <w:tc>
          <w:tcPr>
            <w:tcW w:w="346"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eastAsia" w:eastAsia="宋体" w:cs="Times New Roman"/>
                <w:b w:val="0"/>
                <w:bCs w:val="0"/>
                <w:color w:val="000000"/>
                <w:sz w:val="18"/>
                <w:szCs w:val="18"/>
                <w:highlight w:val="none"/>
                <w:lang w:val="en-US" w:eastAsia="zh-CN"/>
              </w:rPr>
            </w:pPr>
            <w:r>
              <w:rPr>
                <w:rFonts w:hint="eastAsia" w:eastAsia="宋体" w:cs="Times New Roman"/>
                <w:b w:val="0"/>
                <w:bCs w:val="0"/>
                <w:color w:val="000000"/>
                <w:sz w:val="18"/>
                <w:szCs w:val="18"/>
                <w:highlight w:val="none"/>
                <w:lang w:val="en-US" w:eastAsia="zh-CN"/>
              </w:rPr>
              <w:t>㎡</w:t>
            </w:r>
          </w:p>
        </w:tc>
        <w:tc>
          <w:tcPr>
            <w:tcW w:w="678"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default" w:eastAsia="宋体" w:cs="Times New Roman"/>
                <w:b w:val="0"/>
                <w:bCs w:val="0"/>
                <w:color w:val="000000"/>
                <w:sz w:val="18"/>
                <w:szCs w:val="18"/>
                <w:highlight w:val="none"/>
                <w:lang w:val="en-US" w:eastAsia="zh-CN"/>
              </w:rPr>
            </w:pPr>
            <w:r>
              <w:rPr>
                <w:rFonts w:hint="eastAsia" w:eastAsia="宋体" w:cs="Times New Roman"/>
                <w:b w:val="0"/>
                <w:bCs w:val="0"/>
                <w:color w:val="000000"/>
                <w:sz w:val="18"/>
                <w:szCs w:val="18"/>
                <w:highlight w:val="none"/>
                <w:lang w:val="en-US" w:eastAsia="zh-CN"/>
              </w:rPr>
              <w:t>70</w:t>
            </w:r>
          </w:p>
        </w:tc>
        <w:tc>
          <w:tcPr>
            <w:tcW w:w="566"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default" w:eastAsia="宋体" w:cs="Times New Roman"/>
                <w:b w:val="0"/>
                <w:bCs w:val="0"/>
                <w:color w:val="000000"/>
                <w:sz w:val="18"/>
                <w:szCs w:val="18"/>
                <w:highlight w:val="none"/>
                <w:lang w:val="en-US" w:eastAsia="zh-CN"/>
              </w:rPr>
            </w:pPr>
            <w:r>
              <w:rPr>
                <w:rFonts w:hint="eastAsia" w:eastAsia="宋体" w:cs="Times New Roman"/>
                <w:b w:val="0"/>
                <w:bCs w:val="0"/>
                <w:color w:val="000000"/>
                <w:sz w:val="18"/>
                <w:szCs w:val="18"/>
                <w:highlight w:val="none"/>
                <w:lang w:val="en-US" w:eastAsia="zh-CN"/>
              </w:rPr>
              <w:t>3500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431"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default" w:eastAsia="宋体" w:cs="Times New Roman"/>
                <w:b w:val="0"/>
                <w:bCs w:val="0"/>
                <w:color w:val="000000"/>
                <w:sz w:val="18"/>
                <w:szCs w:val="18"/>
                <w:highlight w:val="none"/>
                <w:lang w:val="en-US" w:eastAsia="zh-CN"/>
              </w:rPr>
            </w:pPr>
            <w:r>
              <w:rPr>
                <w:rFonts w:hint="eastAsia" w:eastAsia="宋体" w:cs="Times New Roman"/>
                <w:b w:val="0"/>
                <w:bCs w:val="0"/>
                <w:color w:val="000000"/>
                <w:sz w:val="18"/>
                <w:szCs w:val="18"/>
                <w:highlight w:val="none"/>
                <w:lang w:val="en-US" w:eastAsia="zh-CN"/>
              </w:rPr>
              <w:t>25</w:t>
            </w:r>
          </w:p>
        </w:tc>
        <w:tc>
          <w:tcPr>
            <w:tcW w:w="719"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eastAsia" w:eastAsia="宋体" w:cs="Times New Roman"/>
                <w:b w:val="0"/>
                <w:bCs w:val="0"/>
                <w:color w:val="000000"/>
                <w:sz w:val="18"/>
                <w:szCs w:val="18"/>
                <w:highlight w:val="none"/>
                <w:lang w:val="en-US" w:eastAsia="zh-CN"/>
              </w:rPr>
            </w:pPr>
            <w:r>
              <w:rPr>
                <w:rFonts w:hint="eastAsia" w:eastAsia="宋体" w:cs="Times New Roman"/>
                <w:b w:val="0"/>
                <w:bCs w:val="0"/>
                <w:color w:val="000000"/>
                <w:sz w:val="18"/>
                <w:szCs w:val="18"/>
                <w:highlight w:val="none"/>
                <w:lang w:val="en-US" w:eastAsia="zh-CN"/>
              </w:rPr>
              <w:t>亚克力强磁台卡</w:t>
            </w:r>
          </w:p>
        </w:tc>
        <w:tc>
          <w:tcPr>
            <w:tcW w:w="1744"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eastAsia" w:eastAsia="宋体" w:cs="Times New Roman"/>
                <w:b w:val="0"/>
                <w:bCs w:val="0"/>
                <w:color w:val="000000"/>
                <w:sz w:val="18"/>
                <w:szCs w:val="18"/>
                <w:highlight w:val="none"/>
                <w:lang w:val="en-US" w:eastAsia="zh-CN"/>
              </w:rPr>
            </w:pPr>
            <w:r>
              <w:rPr>
                <w:rFonts w:hint="eastAsia" w:eastAsia="宋体" w:cs="Times New Roman"/>
                <w:b w:val="0"/>
                <w:bCs w:val="0"/>
                <w:color w:val="000000"/>
                <w:sz w:val="18"/>
                <w:szCs w:val="18"/>
                <w:highlight w:val="none"/>
                <w:lang w:val="en-US" w:eastAsia="zh-CN"/>
              </w:rPr>
              <w:t>圆角高透亚克力强磁台卡、双面彩色印刷、A4</w:t>
            </w:r>
          </w:p>
        </w:tc>
        <w:tc>
          <w:tcPr>
            <w:tcW w:w="513"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default" w:eastAsia="宋体" w:cs="Times New Roman"/>
                <w:b w:val="0"/>
                <w:bCs w:val="0"/>
                <w:color w:val="000000"/>
                <w:sz w:val="18"/>
                <w:szCs w:val="18"/>
                <w:highlight w:val="none"/>
                <w:lang w:val="en-US" w:eastAsia="zh-CN"/>
              </w:rPr>
            </w:pPr>
            <w:r>
              <w:rPr>
                <w:rFonts w:hint="eastAsia" w:eastAsia="宋体" w:cs="Times New Roman"/>
                <w:b w:val="0"/>
                <w:bCs w:val="0"/>
                <w:color w:val="000000"/>
                <w:sz w:val="18"/>
                <w:szCs w:val="18"/>
                <w:highlight w:val="none"/>
                <w:lang w:val="en-US" w:eastAsia="zh-CN"/>
              </w:rPr>
              <w:t>70</w:t>
            </w:r>
          </w:p>
        </w:tc>
        <w:tc>
          <w:tcPr>
            <w:tcW w:w="346"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eastAsia" w:eastAsia="宋体" w:cs="Times New Roman"/>
                <w:b w:val="0"/>
                <w:bCs w:val="0"/>
                <w:color w:val="000000"/>
                <w:sz w:val="18"/>
                <w:szCs w:val="18"/>
                <w:highlight w:val="none"/>
                <w:lang w:val="en-US" w:eastAsia="zh-CN"/>
              </w:rPr>
            </w:pPr>
            <w:r>
              <w:rPr>
                <w:rFonts w:hint="eastAsia" w:eastAsia="宋体" w:cs="Times New Roman"/>
                <w:b w:val="0"/>
                <w:bCs w:val="0"/>
                <w:color w:val="000000"/>
                <w:sz w:val="18"/>
                <w:szCs w:val="18"/>
                <w:highlight w:val="none"/>
                <w:lang w:val="en-US" w:eastAsia="zh-CN"/>
              </w:rPr>
              <w:t>套</w:t>
            </w:r>
          </w:p>
        </w:tc>
        <w:tc>
          <w:tcPr>
            <w:tcW w:w="678"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default" w:eastAsia="宋体" w:cs="Times New Roman"/>
                <w:b w:val="0"/>
                <w:bCs w:val="0"/>
                <w:color w:val="000000"/>
                <w:sz w:val="18"/>
                <w:szCs w:val="18"/>
                <w:highlight w:val="none"/>
                <w:lang w:val="en-US" w:eastAsia="zh-CN"/>
              </w:rPr>
            </w:pPr>
            <w:r>
              <w:rPr>
                <w:rFonts w:hint="eastAsia" w:eastAsia="宋体" w:cs="Times New Roman"/>
                <w:b w:val="0"/>
                <w:bCs w:val="0"/>
                <w:color w:val="000000"/>
                <w:sz w:val="18"/>
                <w:szCs w:val="18"/>
                <w:highlight w:val="none"/>
                <w:lang w:val="en-US" w:eastAsia="zh-CN"/>
              </w:rPr>
              <w:t>50</w:t>
            </w:r>
          </w:p>
        </w:tc>
        <w:tc>
          <w:tcPr>
            <w:tcW w:w="566"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default" w:eastAsia="宋体" w:cs="Times New Roman"/>
                <w:b w:val="0"/>
                <w:bCs w:val="0"/>
                <w:color w:val="000000"/>
                <w:sz w:val="18"/>
                <w:szCs w:val="18"/>
                <w:highlight w:val="none"/>
                <w:lang w:val="en-US" w:eastAsia="zh-CN"/>
              </w:rPr>
            </w:pPr>
            <w:r>
              <w:rPr>
                <w:rFonts w:hint="eastAsia" w:eastAsia="宋体" w:cs="Times New Roman"/>
                <w:b w:val="0"/>
                <w:bCs w:val="0"/>
                <w:color w:val="000000"/>
                <w:sz w:val="18"/>
                <w:szCs w:val="18"/>
                <w:highlight w:val="none"/>
                <w:lang w:val="en-US" w:eastAsia="zh-CN"/>
              </w:rPr>
              <w:t>3500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431" w:type="pct"/>
            <w:noWrap w:val="0"/>
            <w:vAlign w:val="center"/>
          </w:tcPr>
          <w:p>
            <w:pPr>
              <w:widowControl/>
              <w:jc w:val="center"/>
              <w:rPr>
                <w:rFonts w:hint="default" w:ascii="Calibri" w:hAnsi="Calibri" w:eastAsia="宋体" w:cs="Times New Roman"/>
                <w:b w:val="0"/>
                <w:bCs w:val="0"/>
                <w:color w:val="000000"/>
                <w:kern w:val="0"/>
                <w:sz w:val="18"/>
                <w:szCs w:val="18"/>
                <w:highlight w:val="none"/>
                <w:lang w:val="en-US" w:eastAsia="zh-CN" w:bidi="ar-SA"/>
              </w:rPr>
            </w:pPr>
            <w:r>
              <w:rPr>
                <w:rFonts w:hint="eastAsia" w:ascii="Calibri" w:hAnsi="Calibri" w:eastAsia="宋体" w:cs="Times New Roman"/>
                <w:b w:val="0"/>
                <w:bCs w:val="0"/>
                <w:color w:val="000000"/>
                <w:kern w:val="0"/>
                <w:sz w:val="18"/>
                <w:szCs w:val="18"/>
                <w:highlight w:val="none"/>
                <w:lang w:val="en-US" w:eastAsia="zh-CN" w:bidi="ar-SA"/>
              </w:rPr>
              <w:t>26</w:t>
            </w:r>
          </w:p>
        </w:tc>
        <w:tc>
          <w:tcPr>
            <w:tcW w:w="719" w:type="pct"/>
            <w:noWrap w:val="0"/>
            <w:vAlign w:val="center"/>
          </w:tcPr>
          <w:p>
            <w:pPr>
              <w:widowControl/>
              <w:jc w:val="center"/>
              <w:rPr>
                <w:rFonts w:hint="eastAsia" w:ascii="Calibri" w:hAnsi="Calibri" w:eastAsia="宋体" w:cs="Times New Roman"/>
                <w:b w:val="0"/>
                <w:bCs w:val="0"/>
                <w:color w:val="000000"/>
                <w:kern w:val="0"/>
                <w:sz w:val="18"/>
                <w:szCs w:val="18"/>
                <w:highlight w:val="none"/>
                <w:lang w:val="en-US" w:eastAsia="zh-CN" w:bidi="ar-SA"/>
              </w:rPr>
            </w:pPr>
            <w:r>
              <w:rPr>
                <w:rFonts w:hint="eastAsia" w:ascii="Calibri" w:hAnsi="Calibri" w:eastAsia="宋体" w:cs="Times New Roman"/>
                <w:b w:val="0"/>
                <w:bCs w:val="0"/>
                <w:color w:val="000000"/>
                <w:kern w:val="0"/>
                <w:sz w:val="18"/>
                <w:szCs w:val="18"/>
                <w:highlight w:val="none"/>
                <w:lang w:val="en-US" w:eastAsia="zh-CN" w:bidi="ar-SA"/>
              </w:rPr>
              <w:t>会议席卡</w:t>
            </w:r>
          </w:p>
        </w:tc>
        <w:tc>
          <w:tcPr>
            <w:tcW w:w="1744" w:type="pct"/>
            <w:noWrap w:val="0"/>
            <w:vAlign w:val="center"/>
          </w:tcPr>
          <w:p>
            <w:pPr>
              <w:widowControl/>
              <w:jc w:val="center"/>
              <w:rPr>
                <w:rFonts w:hint="eastAsia" w:ascii="Calibri" w:hAnsi="Calibri" w:eastAsia="宋体" w:cs="Times New Roman"/>
                <w:b w:val="0"/>
                <w:bCs w:val="0"/>
                <w:color w:val="000000"/>
                <w:kern w:val="0"/>
                <w:sz w:val="18"/>
                <w:szCs w:val="18"/>
                <w:highlight w:val="none"/>
                <w:lang w:val="en-US" w:eastAsia="zh-CN" w:bidi="ar-SA"/>
              </w:rPr>
            </w:pPr>
            <w:r>
              <w:rPr>
                <w:rFonts w:hint="eastAsia" w:ascii="Calibri" w:hAnsi="Calibri" w:eastAsia="宋体" w:cs="Times New Roman"/>
                <w:b w:val="0"/>
                <w:bCs w:val="0"/>
                <w:color w:val="000000"/>
                <w:kern w:val="0"/>
                <w:sz w:val="18"/>
                <w:szCs w:val="18"/>
                <w:highlight w:val="none"/>
                <w:lang w:val="en-US" w:eastAsia="zh-CN" w:bidi="ar-SA"/>
              </w:rPr>
              <w:t>亚克力会议席卡台签、PS+PET或PMMA；规格250mm*120mm</w:t>
            </w:r>
          </w:p>
        </w:tc>
        <w:tc>
          <w:tcPr>
            <w:tcW w:w="513" w:type="pct"/>
            <w:noWrap w:val="0"/>
            <w:vAlign w:val="center"/>
          </w:tcPr>
          <w:p>
            <w:pPr>
              <w:widowControl/>
              <w:jc w:val="center"/>
              <w:rPr>
                <w:rFonts w:hint="default" w:ascii="Calibri" w:hAnsi="Calibri" w:eastAsia="宋体" w:cs="Times New Roman"/>
                <w:b w:val="0"/>
                <w:bCs w:val="0"/>
                <w:color w:val="000000"/>
                <w:kern w:val="0"/>
                <w:sz w:val="18"/>
                <w:szCs w:val="18"/>
                <w:highlight w:val="none"/>
                <w:lang w:val="en-US" w:eastAsia="zh-CN" w:bidi="ar-SA"/>
              </w:rPr>
            </w:pPr>
            <w:r>
              <w:rPr>
                <w:rFonts w:hint="eastAsia" w:eastAsia="宋体" w:cs="Times New Roman"/>
                <w:b w:val="0"/>
                <w:bCs w:val="0"/>
                <w:color w:val="000000"/>
                <w:kern w:val="0"/>
                <w:sz w:val="18"/>
                <w:szCs w:val="18"/>
                <w:highlight w:val="none"/>
                <w:lang w:val="en-US" w:eastAsia="zh-CN" w:bidi="ar-SA"/>
              </w:rPr>
              <w:t>40</w:t>
            </w:r>
          </w:p>
        </w:tc>
        <w:tc>
          <w:tcPr>
            <w:tcW w:w="346" w:type="pct"/>
            <w:noWrap w:val="0"/>
            <w:vAlign w:val="center"/>
          </w:tcPr>
          <w:p>
            <w:pPr>
              <w:widowControl/>
              <w:jc w:val="center"/>
              <w:rPr>
                <w:rFonts w:hint="eastAsia" w:ascii="Calibri" w:hAnsi="Calibri" w:eastAsia="宋体" w:cs="Times New Roman"/>
                <w:b w:val="0"/>
                <w:bCs w:val="0"/>
                <w:color w:val="000000"/>
                <w:kern w:val="0"/>
                <w:sz w:val="18"/>
                <w:szCs w:val="18"/>
                <w:highlight w:val="none"/>
                <w:lang w:val="en-US" w:eastAsia="zh-CN" w:bidi="ar-SA"/>
              </w:rPr>
            </w:pPr>
            <w:r>
              <w:rPr>
                <w:rFonts w:hint="eastAsia" w:ascii="Calibri" w:hAnsi="Calibri" w:eastAsia="宋体" w:cs="Times New Roman"/>
                <w:b w:val="0"/>
                <w:bCs w:val="0"/>
                <w:color w:val="000000"/>
                <w:kern w:val="0"/>
                <w:sz w:val="18"/>
                <w:szCs w:val="18"/>
                <w:highlight w:val="none"/>
                <w:lang w:val="en-US" w:eastAsia="zh-CN" w:bidi="ar-SA"/>
              </w:rPr>
              <w:t>套</w:t>
            </w:r>
          </w:p>
        </w:tc>
        <w:tc>
          <w:tcPr>
            <w:tcW w:w="678" w:type="pct"/>
            <w:noWrap w:val="0"/>
            <w:vAlign w:val="center"/>
          </w:tcPr>
          <w:p>
            <w:pPr>
              <w:widowControl/>
              <w:jc w:val="center"/>
              <w:rPr>
                <w:rFonts w:hint="default" w:eastAsia="宋体" w:cs="Times New Roman"/>
                <w:b w:val="0"/>
                <w:bCs w:val="0"/>
                <w:color w:val="000000"/>
                <w:kern w:val="0"/>
                <w:sz w:val="18"/>
                <w:szCs w:val="18"/>
                <w:highlight w:val="none"/>
                <w:lang w:val="en-US" w:eastAsia="zh-CN" w:bidi="ar-SA"/>
              </w:rPr>
            </w:pPr>
            <w:r>
              <w:rPr>
                <w:rFonts w:hint="eastAsia" w:eastAsia="宋体" w:cs="Times New Roman"/>
                <w:b w:val="0"/>
                <w:bCs w:val="0"/>
                <w:color w:val="000000"/>
                <w:kern w:val="0"/>
                <w:sz w:val="18"/>
                <w:szCs w:val="18"/>
                <w:highlight w:val="none"/>
                <w:lang w:val="en-US" w:eastAsia="zh-CN" w:bidi="ar-SA"/>
              </w:rPr>
              <w:t>30</w:t>
            </w:r>
          </w:p>
        </w:tc>
        <w:tc>
          <w:tcPr>
            <w:tcW w:w="566" w:type="pct"/>
            <w:noWrap w:val="0"/>
            <w:vAlign w:val="center"/>
          </w:tcPr>
          <w:p>
            <w:pPr>
              <w:widowControl/>
              <w:jc w:val="center"/>
              <w:rPr>
                <w:rFonts w:hint="default" w:ascii="Calibri" w:hAnsi="Calibri" w:eastAsia="宋体" w:cs="Times New Roman"/>
                <w:b w:val="0"/>
                <w:bCs w:val="0"/>
                <w:color w:val="000000"/>
                <w:kern w:val="0"/>
                <w:sz w:val="18"/>
                <w:szCs w:val="18"/>
                <w:highlight w:val="none"/>
                <w:lang w:val="en-US" w:eastAsia="zh-CN" w:bidi="ar-SA"/>
              </w:rPr>
            </w:pPr>
            <w:r>
              <w:rPr>
                <w:rFonts w:hint="eastAsia" w:eastAsia="宋体" w:cs="Times New Roman"/>
                <w:b w:val="0"/>
                <w:bCs w:val="0"/>
                <w:color w:val="000000"/>
                <w:kern w:val="0"/>
                <w:sz w:val="18"/>
                <w:szCs w:val="18"/>
                <w:highlight w:val="none"/>
                <w:lang w:val="en-US" w:eastAsia="zh-CN" w:bidi="ar-SA"/>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431"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default" w:ascii="Calibri" w:hAnsi="Calibri" w:eastAsia="宋体" w:cs="Times New Roman"/>
                <w:b w:val="0"/>
                <w:bCs w:val="0"/>
                <w:color w:val="000000"/>
                <w:kern w:val="0"/>
                <w:sz w:val="18"/>
                <w:szCs w:val="18"/>
                <w:highlight w:val="none"/>
                <w:lang w:val="en-US" w:eastAsia="zh-CN" w:bidi="ar-SA"/>
              </w:rPr>
            </w:pPr>
            <w:r>
              <w:rPr>
                <w:rFonts w:hint="eastAsia" w:ascii="Calibri" w:hAnsi="Calibri" w:eastAsia="宋体" w:cs="Times New Roman"/>
                <w:b w:val="0"/>
                <w:bCs w:val="0"/>
                <w:color w:val="000000"/>
                <w:kern w:val="0"/>
                <w:sz w:val="18"/>
                <w:szCs w:val="18"/>
                <w:highlight w:val="none"/>
                <w:lang w:val="en-US" w:eastAsia="zh-CN" w:bidi="ar-SA"/>
              </w:rPr>
              <w:t>27</w:t>
            </w:r>
          </w:p>
        </w:tc>
        <w:tc>
          <w:tcPr>
            <w:tcW w:w="719"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eastAsia" w:ascii="Calibri" w:hAnsi="Calibri" w:eastAsia="宋体" w:cs="Times New Roman"/>
                <w:b w:val="0"/>
                <w:bCs w:val="0"/>
                <w:color w:val="000000"/>
                <w:kern w:val="0"/>
                <w:sz w:val="18"/>
                <w:szCs w:val="18"/>
                <w:highlight w:val="none"/>
                <w:lang w:val="en-US" w:eastAsia="zh-CN" w:bidi="ar-SA"/>
              </w:rPr>
            </w:pPr>
            <w:r>
              <w:rPr>
                <w:rFonts w:hint="eastAsia" w:ascii="Calibri" w:hAnsi="Calibri" w:eastAsia="宋体" w:cs="Times New Roman"/>
                <w:b w:val="0"/>
                <w:bCs w:val="0"/>
                <w:color w:val="000000"/>
                <w:kern w:val="0"/>
                <w:sz w:val="18"/>
                <w:szCs w:val="18"/>
                <w:highlight w:val="none"/>
                <w:lang w:val="en-US" w:eastAsia="zh-CN" w:bidi="ar-SA"/>
              </w:rPr>
              <w:t>铜板纸名片</w:t>
            </w:r>
          </w:p>
        </w:tc>
        <w:tc>
          <w:tcPr>
            <w:tcW w:w="1744"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eastAsia" w:ascii="Calibri" w:hAnsi="Calibri" w:eastAsia="宋体" w:cs="Times New Roman"/>
                <w:b w:val="0"/>
                <w:bCs w:val="0"/>
                <w:color w:val="000000"/>
                <w:kern w:val="0"/>
                <w:sz w:val="18"/>
                <w:szCs w:val="18"/>
                <w:highlight w:val="none"/>
                <w:lang w:val="en-US" w:eastAsia="zh-CN" w:bidi="ar-SA"/>
              </w:rPr>
            </w:pPr>
            <w:r>
              <w:rPr>
                <w:rFonts w:hint="eastAsia" w:ascii="Calibri" w:hAnsi="Calibri" w:eastAsia="宋体" w:cs="Times New Roman"/>
                <w:b w:val="0"/>
                <w:bCs w:val="0"/>
                <w:color w:val="000000"/>
                <w:kern w:val="0"/>
                <w:sz w:val="18"/>
                <w:szCs w:val="18"/>
                <w:highlight w:val="none"/>
                <w:lang w:val="en-US" w:eastAsia="zh-CN" w:bidi="ar-SA"/>
              </w:rPr>
              <w:t>300g铜版纸、双面印刷、覆亚膜</w:t>
            </w:r>
          </w:p>
        </w:tc>
        <w:tc>
          <w:tcPr>
            <w:tcW w:w="513"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eastAsia" w:ascii="Calibri" w:hAnsi="Calibri" w:eastAsia="宋体" w:cs="Times New Roman"/>
                <w:b w:val="0"/>
                <w:bCs w:val="0"/>
                <w:color w:val="000000"/>
                <w:kern w:val="0"/>
                <w:sz w:val="18"/>
                <w:szCs w:val="18"/>
                <w:highlight w:val="none"/>
                <w:lang w:val="en-US" w:eastAsia="zh-CN" w:bidi="ar-SA"/>
              </w:rPr>
            </w:pPr>
            <w:r>
              <w:rPr>
                <w:rFonts w:hint="eastAsia" w:ascii="Calibri" w:hAnsi="Calibri" w:eastAsia="宋体" w:cs="Times New Roman"/>
                <w:b w:val="0"/>
                <w:bCs w:val="0"/>
                <w:color w:val="000000"/>
                <w:kern w:val="0"/>
                <w:sz w:val="18"/>
                <w:szCs w:val="18"/>
                <w:highlight w:val="none"/>
                <w:lang w:val="en-US" w:eastAsia="zh-CN" w:bidi="ar-SA"/>
              </w:rPr>
              <w:t>10000</w:t>
            </w:r>
          </w:p>
        </w:tc>
        <w:tc>
          <w:tcPr>
            <w:tcW w:w="346"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eastAsia" w:ascii="Calibri" w:hAnsi="Calibri" w:eastAsia="宋体" w:cs="Times New Roman"/>
                <w:b w:val="0"/>
                <w:bCs w:val="0"/>
                <w:color w:val="000000"/>
                <w:kern w:val="0"/>
                <w:sz w:val="18"/>
                <w:szCs w:val="18"/>
                <w:highlight w:val="none"/>
                <w:lang w:val="en-US" w:eastAsia="zh-CN" w:bidi="ar-SA"/>
              </w:rPr>
            </w:pPr>
            <w:r>
              <w:rPr>
                <w:rFonts w:hint="eastAsia" w:ascii="Calibri" w:hAnsi="Calibri" w:eastAsia="宋体" w:cs="Times New Roman"/>
                <w:b w:val="0"/>
                <w:bCs w:val="0"/>
                <w:color w:val="000000"/>
                <w:kern w:val="0"/>
                <w:sz w:val="18"/>
                <w:szCs w:val="18"/>
                <w:highlight w:val="none"/>
                <w:lang w:val="en-US" w:eastAsia="zh-CN" w:bidi="ar-SA"/>
              </w:rPr>
              <w:t>张</w:t>
            </w:r>
          </w:p>
        </w:tc>
        <w:tc>
          <w:tcPr>
            <w:tcW w:w="678"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default" w:eastAsia="宋体" w:cs="Times New Roman"/>
                <w:b w:val="0"/>
                <w:bCs w:val="0"/>
                <w:color w:val="000000"/>
                <w:kern w:val="0"/>
                <w:sz w:val="18"/>
                <w:szCs w:val="18"/>
                <w:highlight w:val="none"/>
                <w:lang w:val="en-US" w:eastAsia="zh-CN" w:bidi="ar-SA"/>
              </w:rPr>
            </w:pPr>
            <w:r>
              <w:rPr>
                <w:rFonts w:hint="eastAsia" w:eastAsia="宋体" w:cs="Times New Roman"/>
                <w:b w:val="0"/>
                <w:bCs w:val="0"/>
                <w:color w:val="000000"/>
                <w:kern w:val="0"/>
                <w:sz w:val="18"/>
                <w:szCs w:val="18"/>
                <w:highlight w:val="none"/>
                <w:lang w:val="en-US" w:eastAsia="zh-CN" w:bidi="ar-SA"/>
              </w:rPr>
              <w:t>0.2</w:t>
            </w:r>
          </w:p>
        </w:tc>
        <w:tc>
          <w:tcPr>
            <w:tcW w:w="566"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default" w:ascii="Calibri" w:hAnsi="Calibri" w:eastAsia="宋体" w:cs="Times New Roman"/>
                <w:b w:val="0"/>
                <w:bCs w:val="0"/>
                <w:color w:val="000000"/>
                <w:kern w:val="0"/>
                <w:sz w:val="18"/>
                <w:szCs w:val="18"/>
                <w:highlight w:val="none"/>
                <w:lang w:val="en-US" w:eastAsia="zh-CN" w:bidi="ar-SA"/>
              </w:rPr>
            </w:pPr>
            <w:r>
              <w:rPr>
                <w:rFonts w:hint="eastAsia" w:eastAsia="宋体" w:cs="Times New Roman"/>
                <w:b w:val="0"/>
                <w:bCs w:val="0"/>
                <w:color w:val="000000"/>
                <w:kern w:val="0"/>
                <w:sz w:val="18"/>
                <w:szCs w:val="18"/>
                <w:highlight w:val="none"/>
                <w:lang w:val="en-US" w:eastAsia="zh-CN" w:bidi="ar-SA"/>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431"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default" w:ascii="Calibri" w:hAnsi="Calibri" w:eastAsia="宋体" w:cs="Times New Roman"/>
                <w:b w:val="0"/>
                <w:bCs w:val="0"/>
                <w:color w:val="000000"/>
                <w:kern w:val="0"/>
                <w:sz w:val="18"/>
                <w:szCs w:val="18"/>
                <w:highlight w:val="none"/>
                <w:lang w:val="en-US" w:eastAsia="zh-CN" w:bidi="ar-SA"/>
              </w:rPr>
            </w:pPr>
            <w:r>
              <w:rPr>
                <w:rFonts w:hint="eastAsia" w:ascii="Calibri" w:hAnsi="Calibri" w:eastAsia="宋体" w:cs="Times New Roman"/>
                <w:b w:val="0"/>
                <w:bCs w:val="0"/>
                <w:color w:val="000000"/>
                <w:kern w:val="0"/>
                <w:sz w:val="18"/>
                <w:szCs w:val="18"/>
                <w:highlight w:val="none"/>
                <w:lang w:val="en-US" w:eastAsia="zh-CN" w:bidi="ar-SA"/>
              </w:rPr>
              <w:t>28</w:t>
            </w:r>
          </w:p>
        </w:tc>
        <w:tc>
          <w:tcPr>
            <w:tcW w:w="719"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eastAsia" w:ascii="Calibri" w:hAnsi="Calibri" w:eastAsia="宋体" w:cs="Times New Roman"/>
                <w:b w:val="0"/>
                <w:bCs w:val="0"/>
                <w:color w:val="000000"/>
                <w:kern w:val="0"/>
                <w:sz w:val="18"/>
                <w:szCs w:val="18"/>
                <w:highlight w:val="none"/>
                <w:lang w:val="en-US" w:eastAsia="zh-CN" w:bidi="ar-SA"/>
              </w:rPr>
            </w:pPr>
            <w:r>
              <w:rPr>
                <w:rFonts w:hint="eastAsia" w:ascii="Calibri" w:hAnsi="Calibri" w:eastAsia="宋体" w:cs="Times New Roman"/>
                <w:b w:val="0"/>
                <w:bCs w:val="0"/>
                <w:color w:val="000000"/>
                <w:kern w:val="0"/>
                <w:sz w:val="18"/>
                <w:szCs w:val="18"/>
                <w:highlight w:val="none"/>
                <w:lang w:val="en-US" w:eastAsia="zh-CN" w:bidi="ar-SA"/>
              </w:rPr>
              <w:t>医护数码照片</w:t>
            </w:r>
          </w:p>
        </w:tc>
        <w:tc>
          <w:tcPr>
            <w:tcW w:w="1744"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eastAsia" w:ascii="Calibri" w:hAnsi="Calibri" w:eastAsia="宋体" w:cs="Times New Roman"/>
                <w:b w:val="0"/>
                <w:bCs w:val="0"/>
                <w:color w:val="000000"/>
                <w:kern w:val="0"/>
                <w:sz w:val="18"/>
                <w:szCs w:val="18"/>
                <w:highlight w:val="none"/>
                <w:lang w:val="en-US" w:eastAsia="zh-CN" w:bidi="ar-SA"/>
              </w:rPr>
            </w:pPr>
            <w:r>
              <w:rPr>
                <w:rFonts w:hint="eastAsia" w:ascii="Calibri" w:hAnsi="Calibri" w:eastAsia="宋体" w:cs="Times New Roman"/>
                <w:b w:val="0"/>
                <w:bCs w:val="0"/>
                <w:color w:val="000000"/>
                <w:kern w:val="0"/>
                <w:sz w:val="18"/>
                <w:szCs w:val="18"/>
                <w:highlight w:val="none"/>
                <w:lang w:val="en-US" w:eastAsia="zh-CN" w:bidi="ar-SA"/>
              </w:rPr>
              <w:t>300g铜版纸、数码彩色印刷、塑封，规格：15*20cm</w:t>
            </w:r>
          </w:p>
        </w:tc>
        <w:tc>
          <w:tcPr>
            <w:tcW w:w="513"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default" w:ascii="Calibri" w:hAnsi="Calibri" w:eastAsia="宋体" w:cs="Times New Roman"/>
                <w:b w:val="0"/>
                <w:bCs w:val="0"/>
                <w:color w:val="000000"/>
                <w:kern w:val="0"/>
                <w:sz w:val="18"/>
                <w:szCs w:val="18"/>
                <w:highlight w:val="none"/>
                <w:lang w:val="en-US" w:eastAsia="zh-CN" w:bidi="ar-SA"/>
              </w:rPr>
            </w:pPr>
            <w:r>
              <w:rPr>
                <w:rFonts w:hint="eastAsia" w:eastAsia="宋体" w:cs="Times New Roman"/>
                <w:b w:val="0"/>
                <w:bCs w:val="0"/>
                <w:color w:val="000000"/>
                <w:kern w:val="0"/>
                <w:sz w:val="18"/>
                <w:szCs w:val="18"/>
                <w:highlight w:val="none"/>
                <w:lang w:val="en-US" w:eastAsia="zh-CN" w:bidi="ar-SA"/>
              </w:rPr>
              <w:t>750</w:t>
            </w:r>
          </w:p>
        </w:tc>
        <w:tc>
          <w:tcPr>
            <w:tcW w:w="346"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eastAsia" w:ascii="Calibri" w:hAnsi="Calibri" w:eastAsia="宋体" w:cs="Times New Roman"/>
                <w:b w:val="0"/>
                <w:bCs w:val="0"/>
                <w:color w:val="000000"/>
                <w:kern w:val="0"/>
                <w:sz w:val="18"/>
                <w:szCs w:val="18"/>
                <w:highlight w:val="none"/>
                <w:lang w:val="en-US" w:eastAsia="zh-CN" w:bidi="ar-SA"/>
              </w:rPr>
            </w:pPr>
            <w:r>
              <w:rPr>
                <w:rFonts w:hint="eastAsia" w:ascii="Calibri" w:hAnsi="Calibri" w:eastAsia="宋体" w:cs="Times New Roman"/>
                <w:b w:val="0"/>
                <w:bCs w:val="0"/>
                <w:color w:val="000000"/>
                <w:kern w:val="0"/>
                <w:sz w:val="18"/>
                <w:szCs w:val="18"/>
                <w:highlight w:val="none"/>
                <w:lang w:val="en-US" w:eastAsia="zh-CN" w:bidi="ar-SA"/>
              </w:rPr>
              <w:t>张</w:t>
            </w:r>
          </w:p>
        </w:tc>
        <w:tc>
          <w:tcPr>
            <w:tcW w:w="678"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default" w:eastAsia="宋体" w:cs="Times New Roman"/>
                <w:b w:val="0"/>
                <w:bCs w:val="0"/>
                <w:color w:val="000000"/>
                <w:kern w:val="0"/>
                <w:sz w:val="18"/>
                <w:szCs w:val="18"/>
                <w:highlight w:val="none"/>
                <w:lang w:val="en-US" w:eastAsia="zh-CN" w:bidi="ar-SA"/>
              </w:rPr>
            </w:pPr>
            <w:r>
              <w:rPr>
                <w:rFonts w:hint="eastAsia" w:eastAsia="宋体" w:cs="Times New Roman"/>
                <w:b w:val="0"/>
                <w:bCs w:val="0"/>
                <w:color w:val="000000"/>
                <w:kern w:val="0"/>
                <w:sz w:val="18"/>
                <w:szCs w:val="18"/>
                <w:highlight w:val="none"/>
                <w:lang w:val="en-US" w:eastAsia="zh-CN" w:bidi="ar-SA"/>
              </w:rPr>
              <w:t>4</w:t>
            </w:r>
          </w:p>
        </w:tc>
        <w:tc>
          <w:tcPr>
            <w:tcW w:w="566"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default" w:ascii="Calibri" w:hAnsi="Calibri" w:eastAsia="宋体" w:cs="Times New Roman"/>
                <w:b w:val="0"/>
                <w:bCs w:val="0"/>
                <w:color w:val="000000"/>
                <w:kern w:val="0"/>
                <w:sz w:val="18"/>
                <w:szCs w:val="18"/>
                <w:highlight w:val="none"/>
                <w:lang w:val="en-US" w:eastAsia="zh-CN" w:bidi="ar-SA"/>
              </w:rPr>
            </w:pPr>
            <w:r>
              <w:rPr>
                <w:rFonts w:hint="eastAsia" w:eastAsia="宋体" w:cs="Times New Roman"/>
                <w:b w:val="0"/>
                <w:bCs w:val="0"/>
                <w:color w:val="000000"/>
                <w:kern w:val="0"/>
                <w:sz w:val="18"/>
                <w:szCs w:val="18"/>
                <w:highlight w:val="none"/>
                <w:lang w:val="en-US" w:eastAsia="zh-CN" w:bidi="ar-SA"/>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431"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default" w:ascii="Calibri" w:hAnsi="Calibri" w:eastAsia="宋体" w:cs="Times New Roman"/>
                <w:b w:val="0"/>
                <w:bCs w:val="0"/>
                <w:color w:val="000000"/>
                <w:kern w:val="0"/>
                <w:sz w:val="18"/>
                <w:szCs w:val="18"/>
                <w:highlight w:val="none"/>
                <w:lang w:val="en-US" w:eastAsia="zh-CN" w:bidi="ar"/>
              </w:rPr>
            </w:pPr>
            <w:r>
              <w:rPr>
                <w:rFonts w:hint="eastAsia"/>
                <w:b w:val="0"/>
                <w:bCs w:val="0"/>
                <w:color w:val="000000"/>
                <w:sz w:val="18"/>
                <w:szCs w:val="18"/>
                <w:highlight w:val="none"/>
                <w:lang w:val="en-US" w:eastAsia="zh-CN"/>
              </w:rPr>
              <w:t>29</w:t>
            </w:r>
          </w:p>
        </w:tc>
        <w:tc>
          <w:tcPr>
            <w:tcW w:w="719"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eastAsia" w:ascii="Calibri" w:hAnsi="Calibri" w:eastAsia="宋体" w:cs="Times New Roman"/>
                <w:b w:val="0"/>
                <w:bCs w:val="0"/>
                <w:color w:val="000000"/>
                <w:kern w:val="0"/>
                <w:sz w:val="18"/>
                <w:szCs w:val="18"/>
                <w:highlight w:val="none"/>
                <w:lang w:val="en-US" w:eastAsia="zh-CN" w:bidi="ar"/>
              </w:rPr>
            </w:pPr>
            <w:r>
              <w:rPr>
                <w:rFonts w:hint="eastAsia"/>
                <w:b w:val="0"/>
                <w:bCs w:val="0"/>
                <w:color w:val="000000"/>
                <w:sz w:val="18"/>
                <w:szCs w:val="18"/>
                <w:highlight w:val="none"/>
                <w:lang w:val="en-US" w:eastAsia="zh-CN"/>
              </w:rPr>
              <w:t>宣传三折页（A4）</w:t>
            </w:r>
          </w:p>
        </w:tc>
        <w:tc>
          <w:tcPr>
            <w:tcW w:w="1744"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eastAsia" w:ascii="Calibri" w:hAnsi="Calibri" w:eastAsia="宋体" w:cs="Times New Roman"/>
                <w:b w:val="0"/>
                <w:bCs w:val="0"/>
                <w:color w:val="000000"/>
                <w:kern w:val="0"/>
                <w:sz w:val="18"/>
                <w:szCs w:val="18"/>
                <w:highlight w:val="none"/>
                <w:lang w:val="en-US" w:eastAsia="zh-CN" w:bidi="ar"/>
              </w:rPr>
            </w:pPr>
            <w:r>
              <w:rPr>
                <w:rFonts w:hint="eastAsia"/>
                <w:b w:val="0"/>
                <w:bCs w:val="0"/>
                <w:color w:val="000000"/>
                <w:sz w:val="18"/>
                <w:szCs w:val="18"/>
                <w:highlight w:val="none"/>
                <w:lang w:val="en-US" w:eastAsia="zh-CN"/>
              </w:rPr>
              <w:t>300g铜版纸、双面彩色数码印刷（排版设计、模切压痕）</w:t>
            </w:r>
          </w:p>
        </w:tc>
        <w:tc>
          <w:tcPr>
            <w:tcW w:w="513"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default" w:ascii="Calibri" w:hAnsi="Calibri" w:eastAsia="宋体" w:cs="Times New Roman"/>
                <w:b w:val="0"/>
                <w:bCs w:val="0"/>
                <w:color w:val="000000"/>
                <w:kern w:val="0"/>
                <w:sz w:val="18"/>
                <w:szCs w:val="18"/>
                <w:highlight w:val="none"/>
                <w:lang w:val="en-US" w:eastAsia="zh-CN" w:bidi="ar"/>
              </w:rPr>
            </w:pPr>
            <w:r>
              <w:rPr>
                <w:rFonts w:hint="eastAsia"/>
                <w:b w:val="0"/>
                <w:bCs w:val="0"/>
                <w:color w:val="000000"/>
                <w:sz w:val="18"/>
                <w:szCs w:val="18"/>
                <w:highlight w:val="none"/>
                <w:lang w:val="en-US" w:eastAsia="zh-CN"/>
              </w:rPr>
              <w:t>15000</w:t>
            </w:r>
          </w:p>
        </w:tc>
        <w:tc>
          <w:tcPr>
            <w:tcW w:w="346"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eastAsia" w:ascii="Calibri" w:hAnsi="Calibri" w:eastAsia="宋体" w:cs="Times New Roman"/>
                <w:b w:val="0"/>
                <w:bCs w:val="0"/>
                <w:color w:val="000000"/>
                <w:kern w:val="0"/>
                <w:sz w:val="18"/>
                <w:szCs w:val="18"/>
                <w:highlight w:val="none"/>
                <w:lang w:val="en-US" w:eastAsia="zh-CN" w:bidi="ar"/>
              </w:rPr>
            </w:pPr>
            <w:r>
              <w:rPr>
                <w:rFonts w:hint="eastAsia"/>
                <w:b w:val="0"/>
                <w:bCs w:val="0"/>
                <w:color w:val="000000"/>
                <w:sz w:val="18"/>
                <w:szCs w:val="18"/>
                <w:highlight w:val="none"/>
                <w:lang w:val="en-US" w:eastAsia="zh-CN"/>
              </w:rPr>
              <w:t>份</w:t>
            </w:r>
          </w:p>
        </w:tc>
        <w:tc>
          <w:tcPr>
            <w:tcW w:w="678"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default"/>
                <w:b w:val="0"/>
                <w:bCs w:val="0"/>
                <w:color w:val="000000"/>
                <w:sz w:val="18"/>
                <w:szCs w:val="18"/>
                <w:highlight w:val="none"/>
                <w:lang w:val="en-US" w:eastAsia="zh-CN"/>
              </w:rPr>
            </w:pPr>
            <w:r>
              <w:rPr>
                <w:rFonts w:hint="eastAsia"/>
                <w:b w:val="0"/>
                <w:bCs w:val="0"/>
                <w:color w:val="000000"/>
                <w:sz w:val="18"/>
                <w:szCs w:val="18"/>
                <w:highlight w:val="none"/>
                <w:lang w:val="en-US" w:eastAsia="zh-CN"/>
              </w:rPr>
              <w:t>0.6</w:t>
            </w:r>
          </w:p>
        </w:tc>
        <w:tc>
          <w:tcPr>
            <w:tcW w:w="566"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default"/>
                <w:b w:val="0"/>
                <w:bCs w:val="0"/>
                <w:color w:val="000000"/>
                <w:sz w:val="18"/>
                <w:szCs w:val="18"/>
                <w:highlight w:val="none"/>
                <w:lang w:val="en-US" w:eastAsia="zh-CN"/>
              </w:rPr>
            </w:pPr>
            <w:r>
              <w:rPr>
                <w:rFonts w:hint="eastAsia"/>
                <w:b w:val="0"/>
                <w:bCs w:val="0"/>
                <w:color w:val="000000"/>
                <w:sz w:val="18"/>
                <w:szCs w:val="18"/>
                <w:highlight w:val="none"/>
                <w:lang w:val="en-US" w:eastAsia="zh-CN"/>
              </w:rPr>
              <w:t>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431"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default" w:ascii="Calibri" w:hAnsi="Calibri" w:eastAsia="宋体" w:cs="Times New Roman"/>
                <w:b w:val="0"/>
                <w:bCs w:val="0"/>
                <w:color w:val="000000"/>
                <w:kern w:val="0"/>
                <w:sz w:val="18"/>
                <w:szCs w:val="18"/>
                <w:highlight w:val="none"/>
                <w:lang w:val="en-US" w:eastAsia="zh-CN" w:bidi="ar"/>
              </w:rPr>
            </w:pPr>
            <w:r>
              <w:rPr>
                <w:rFonts w:hint="eastAsia"/>
                <w:b w:val="0"/>
                <w:bCs w:val="0"/>
                <w:color w:val="000000"/>
                <w:sz w:val="18"/>
                <w:szCs w:val="18"/>
                <w:highlight w:val="none"/>
                <w:lang w:val="en-US" w:eastAsia="zh-CN"/>
              </w:rPr>
              <w:t>30</w:t>
            </w:r>
          </w:p>
        </w:tc>
        <w:tc>
          <w:tcPr>
            <w:tcW w:w="719"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eastAsia" w:ascii="Calibri" w:hAnsi="Calibri" w:eastAsia="宋体" w:cs="Times New Roman"/>
                <w:b w:val="0"/>
                <w:bCs w:val="0"/>
                <w:color w:val="000000"/>
                <w:kern w:val="0"/>
                <w:sz w:val="18"/>
                <w:szCs w:val="18"/>
                <w:highlight w:val="none"/>
                <w:lang w:val="en-US" w:eastAsia="zh-CN" w:bidi="ar"/>
              </w:rPr>
            </w:pPr>
            <w:r>
              <w:rPr>
                <w:rFonts w:hint="eastAsia"/>
                <w:b w:val="0"/>
                <w:bCs w:val="0"/>
                <w:color w:val="000000"/>
                <w:sz w:val="18"/>
                <w:szCs w:val="18"/>
                <w:highlight w:val="none"/>
                <w:lang w:val="en-US" w:eastAsia="zh-CN"/>
              </w:rPr>
              <w:t>宣传四折页（A3）</w:t>
            </w:r>
          </w:p>
        </w:tc>
        <w:tc>
          <w:tcPr>
            <w:tcW w:w="1744"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eastAsia" w:ascii="Calibri" w:hAnsi="Calibri" w:eastAsia="宋体" w:cs="Times New Roman"/>
                <w:b w:val="0"/>
                <w:bCs w:val="0"/>
                <w:color w:val="000000"/>
                <w:kern w:val="0"/>
                <w:sz w:val="18"/>
                <w:szCs w:val="18"/>
                <w:highlight w:val="none"/>
                <w:lang w:val="en-US" w:eastAsia="zh-CN" w:bidi="ar"/>
              </w:rPr>
            </w:pPr>
            <w:r>
              <w:rPr>
                <w:rFonts w:hint="eastAsia"/>
                <w:b w:val="0"/>
                <w:bCs w:val="0"/>
                <w:color w:val="000000"/>
                <w:sz w:val="18"/>
                <w:szCs w:val="18"/>
                <w:highlight w:val="none"/>
                <w:lang w:val="en-US" w:eastAsia="zh-CN"/>
              </w:rPr>
              <w:t>300g铜版纸、双面彩色数码印刷（排版设计、模切压痕）</w:t>
            </w:r>
          </w:p>
        </w:tc>
        <w:tc>
          <w:tcPr>
            <w:tcW w:w="513"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default" w:ascii="Calibri" w:hAnsi="Calibri" w:eastAsia="宋体" w:cs="Times New Roman"/>
                <w:b w:val="0"/>
                <w:bCs w:val="0"/>
                <w:color w:val="000000"/>
                <w:kern w:val="0"/>
                <w:sz w:val="18"/>
                <w:szCs w:val="18"/>
                <w:highlight w:val="none"/>
                <w:lang w:val="en-US" w:eastAsia="zh-CN" w:bidi="ar"/>
              </w:rPr>
            </w:pPr>
            <w:r>
              <w:rPr>
                <w:rFonts w:hint="eastAsia" w:eastAsia="宋体" w:cs="Times New Roman"/>
                <w:b w:val="0"/>
                <w:bCs w:val="0"/>
                <w:color w:val="000000"/>
                <w:kern w:val="0"/>
                <w:sz w:val="18"/>
                <w:szCs w:val="18"/>
                <w:highlight w:val="none"/>
                <w:lang w:val="en-US" w:eastAsia="zh-CN" w:bidi="ar"/>
              </w:rPr>
              <w:t>6000</w:t>
            </w:r>
          </w:p>
        </w:tc>
        <w:tc>
          <w:tcPr>
            <w:tcW w:w="346"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eastAsia" w:ascii="Calibri" w:hAnsi="Calibri" w:eastAsia="宋体" w:cs="Times New Roman"/>
                <w:b w:val="0"/>
                <w:bCs w:val="0"/>
                <w:color w:val="000000"/>
                <w:kern w:val="0"/>
                <w:sz w:val="18"/>
                <w:szCs w:val="18"/>
                <w:highlight w:val="none"/>
                <w:lang w:val="en-US" w:eastAsia="zh-CN" w:bidi="ar"/>
              </w:rPr>
            </w:pPr>
            <w:r>
              <w:rPr>
                <w:rFonts w:hint="eastAsia"/>
                <w:b w:val="0"/>
                <w:bCs w:val="0"/>
                <w:color w:val="000000"/>
                <w:sz w:val="18"/>
                <w:szCs w:val="18"/>
                <w:highlight w:val="none"/>
                <w:lang w:val="en-US" w:eastAsia="zh-CN"/>
              </w:rPr>
              <w:t>份</w:t>
            </w:r>
          </w:p>
        </w:tc>
        <w:tc>
          <w:tcPr>
            <w:tcW w:w="678"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default"/>
                <w:b w:val="0"/>
                <w:bCs w:val="0"/>
                <w:color w:val="000000"/>
                <w:sz w:val="18"/>
                <w:szCs w:val="18"/>
                <w:highlight w:val="none"/>
                <w:lang w:val="en-US" w:eastAsia="zh-CN"/>
              </w:rPr>
            </w:pPr>
            <w:r>
              <w:rPr>
                <w:rFonts w:hint="eastAsia"/>
                <w:b w:val="0"/>
                <w:bCs w:val="0"/>
                <w:color w:val="000000"/>
                <w:sz w:val="18"/>
                <w:szCs w:val="18"/>
                <w:highlight w:val="none"/>
                <w:lang w:val="en-US" w:eastAsia="zh-CN"/>
              </w:rPr>
              <w:t>0.9</w:t>
            </w:r>
          </w:p>
        </w:tc>
        <w:tc>
          <w:tcPr>
            <w:tcW w:w="566"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default"/>
                <w:b w:val="0"/>
                <w:bCs w:val="0"/>
                <w:color w:val="000000"/>
                <w:sz w:val="18"/>
                <w:szCs w:val="18"/>
                <w:highlight w:val="none"/>
                <w:lang w:val="en-US" w:eastAsia="zh-CN"/>
              </w:rPr>
            </w:pPr>
            <w:r>
              <w:rPr>
                <w:rFonts w:hint="eastAsia"/>
                <w:b w:val="0"/>
                <w:bCs w:val="0"/>
                <w:color w:val="000000"/>
                <w:sz w:val="18"/>
                <w:szCs w:val="18"/>
                <w:highlight w:val="none"/>
                <w:lang w:val="en-US" w:eastAsia="zh-CN"/>
              </w:rPr>
              <w:t>5400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431"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default" w:ascii="Calibri" w:hAnsi="Calibri" w:eastAsia="宋体" w:cs="Times New Roman"/>
                <w:b w:val="0"/>
                <w:bCs w:val="0"/>
                <w:color w:val="000000"/>
                <w:kern w:val="0"/>
                <w:sz w:val="18"/>
                <w:szCs w:val="18"/>
                <w:highlight w:val="none"/>
                <w:lang w:val="en-US" w:eastAsia="zh-CN" w:bidi="ar"/>
              </w:rPr>
            </w:pPr>
            <w:r>
              <w:rPr>
                <w:rFonts w:hint="eastAsia"/>
                <w:b w:val="0"/>
                <w:bCs w:val="0"/>
                <w:color w:val="000000"/>
                <w:sz w:val="18"/>
                <w:szCs w:val="18"/>
                <w:highlight w:val="none"/>
                <w:lang w:val="en-US" w:eastAsia="zh-CN"/>
              </w:rPr>
              <w:t>31</w:t>
            </w:r>
          </w:p>
        </w:tc>
        <w:tc>
          <w:tcPr>
            <w:tcW w:w="719"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eastAsia" w:ascii="宋体" w:hAnsi="宋体" w:eastAsia="宋体" w:cs="宋体"/>
                <w:b w:val="0"/>
                <w:bCs w:val="0"/>
                <w:color w:val="000000"/>
                <w:kern w:val="0"/>
                <w:sz w:val="18"/>
                <w:szCs w:val="18"/>
                <w:highlight w:val="none"/>
                <w:lang w:val="en-US" w:eastAsia="zh-CN" w:bidi="ar-SA"/>
              </w:rPr>
            </w:pPr>
            <w:r>
              <w:rPr>
                <w:rFonts w:hint="eastAsia"/>
                <w:b w:val="0"/>
                <w:bCs w:val="0"/>
                <w:color w:val="000000"/>
                <w:sz w:val="18"/>
                <w:szCs w:val="18"/>
                <w:highlight w:val="none"/>
                <w:lang w:val="en-US" w:eastAsia="zh-CN"/>
              </w:rPr>
              <w:t>荣誉证书</w:t>
            </w:r>
          </w:p>
        </w:tc>
        <w:tc>
          <w:tcPr>
            <w:tcW w:w="1744"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eastAsia" w:ascii="宋体" w:hAnsi="宋体" w:eastAsia="宋体" w:cs="宋体"/>
                <w:b w:val="0"/>
                <w:bCs w:val="0"/>
                <w:color w:val="000000"/>
                <w:kern w:val="0"/>
                <w:sz w:val="18"/>
                <w:szCs w:val="18"/>
                <w:highlight w:val="none"/>
                <w:lang w:val="en-US" w:eastAsia="zh-CN" w:bidi="ar-SA"/>
              </w:rPr>
            </w:pPr>
            <w:r>
              <w:rPr>
                <w:rFonts w:hint="eastAsia"/>
                <w:b w:val="0"/>
                <w:bCs w:val="0"/>
                <w:color w:val="000000"/>
                <w:sz w:val="18"/>
                <w:szCs w:val="18"/>
                <w:highlight w:val="none"/>
                <w:lang w:val="en-US" w:eastAsia="zh-CN"/>
              </w:rPr>
              <w:t>得力：平绒面料、封面烫金印字、内页彩色打印；A3</w:t>
            </w:r>
          </w:p>
        </w:tc>
        <w:tc>
          <w:tcPr>
            <w:tcW w:w="513"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default" w:ascii="Calibri" w:hAnsi="Calibri" w:eastAsia="宋体" w:cs="Times New Roman"/>
                <w:b w:val="0"/>
                <w:bCs w:val="0"/>
                <w:color w:val="000000"/>
                <w:kern w:val="0"/>
                <w:sz w:val="18"/>
                <w:szCs w:val="18"/>
                <w:highlight w:val="none"/>
                <w:lang w:val="en-US" w:eastAsia="zh-CN" w:bidi="ar"/>
              </w:rPr>
            </w:pPr>
            <w:r>
              <w:rPr>
                <w:rFonts w:hint="eastAsia" w:eastAsia="宋体" w:cs="Times New Roman"/>
                <w:b w:val="0"/>
                <w:bCs w:val="0"/>
                <w:color w:val="000000"/>
                <w:kern w:val="0"/>
                <w:sz w:val="18"/>
                <w:szCs w:val="18"/>
                <w:highlight w:val="none"/>
                <w:lang w:val="en-US" w:eastAsia="zh-CN" w:bidi="ar"/>
              </w:rPr>
              <w:t>200</w:t>
            </w:r>
          </w:p>
        </w:tc>
        <w:tc>
          <w:tcPr>
            <w:tcW w:w="346"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eastAsia" w:ascii="Calibri" w:hAnsi="Calibri" w:eastAsia="宋体" w:cs="Times New Roman"/>
                <w:b w:val="0"/>
                <w:bCs w:val="0"/>
                <w:color w:val="000000"/>
                <w:kern w:val="0"/>
                <w:sz w:val="18"/>
                <w:szCs w:val="18"/>
                <w:highlight w:val="none"/>
                <w:lang w:val="en-US" w:eastAsia="zh-CN" w:bidi="ar"/>
              </w:rPr>
            </w:pPr>
            <w:r>
              <w:rPr>
                <w:rFonts w:hint="eastAsia"/>
                <w:b w:val="0"/>
                <w:bCs w:val="0"/>
                <w:color w:val="000000"/>
                <w:sz w:val="18"/>
                <w:szCs w:val="18"/>
                <w:highlight w:val="none"/>
                <w:lang w:val="en-US" w:eastAsia="zh-CN"/>
              </w:rPr>
              <w:t>个</w:t>
            </w:r>
          </w:p>
        </w:tc>
        <w:tc>
          <w:tcPr>
            <w:tcW w:w="678"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default"/>
                <w:b w:val="0"/>
                <w:bCs w:val="0"/>
                <w:color w:val="000000"/>
                <w:sz w:val="18"/>
                <w:szCs w:val="18"/>
                <w:highlight w:val="none"/>
                <w:lang w:val="en-US" w:eastAsia="zh-CN"/>
              </w:rPr>
            </w:pPr>
            <w:r>
              <w:rPr>
                <w:rFonts w:hint="eastAsia"/>
                <w:b w:val="0"/>
                <w:bCs w:val="0"/>
                <w:color w:val="000000"/>
                <w:sz w:val="18"/>
                <w:szCs w:val="18"/>
                <w:highlight w:val="none"/>
                <w:lang w:val="en-US" w:eastAsia="zh-CN"/>
              </w:rPr>
              <w:t>15</w:t>
            </w:r>
          </w:p>
        </w:tc>
        <w:tc>
          <w:tcPr>
            <w:tcW w:w="566"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default"/>
                <w:b w:val="0"/>
                <w:bCs w:val="0"/>
                <w:color w:val="000000"/>
                <w:sz w:val="18"/>
                <w:szCs w:val="18"/>
                <w:highlight w:val="none"/>
                <w:lang w:val="en-US" w:eastAsia="zh-CN"/>
              </w:rPr>
            </w:pPr>
            <w:r>
              <w:rPr>
                <w:rFonts w:hint="eastAsia"/>
                <w:b w:val="0"/>
                <w:bCs w:val="0"/>
                <w:color w:val="000000"/>
                <w:sz w:val="18"/>
                <w:szCs w:val="18"/>
                <w:highlight w:val="none"/>
                <w:lang w:val="en-US" w:eastAsia="zh-CN"/>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431"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default" w:ascii="Calibri" w:hAnsi="Calibri" w:eastAsia="宋体" w:cs="Times New Roman"/>
                <w:b w:val="0"/>
                <w:bCs w:val="0"/>
                <w:color w:val="000000"/>
                <w:kern w:val="0"/>
                <w:sz w:val="18"/>
                <w:szCs w:val="18"/>
                <w:highlight w:val="none"/>
                <w:lang w:val="en-US" w:eastAsia="zh-CN" w:bidi="ar"/>
              </w:rPr>
            </w:pPr>
            <w:r>
              <w:rPr>
                <w:rFonts w:hint="eastAsia"/>
                <w:b w:val="0"/>
                <w:bCs w:val="0"/>
                <w:color w:val="000000"/>
                <w:sz w:val="18"/>
                <w:szCs w:val="18"/>
                <w:highlight w:val="none"/>
                <w:lang w:val="en-US" w:eastAsia="zh-CN"/>
              </w:rPr>
              <w:t>32</w:t>
            </w:r>
          </w:p>
        </w:tc>
        <w:tc>
          <w:tcPr>
            <w:tcW w:w="719"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eastAsia" w:ascii="Calibri" w:hAnsi="Calibri" w:eastAsia="宋体" w:cs="Times New Roman"/>
                <w:b w:val="0"/>
                <w:bCs w:val="0"/>
                <w:color w:val="000000"/>
                <w:kern w:val="0"/>
                <w:sz w:val="18"/>
                <w:szCs w:val="18"/>
                <w:highlight w:val="none"/>
                <w:lang w:val="en-US" w:eastAsia="zh-CN" w:bidi="ar"/>
              </w:rPr>
            </w:pPr>
            <w:r>
              <w:rPr>
                <w:rFonts w:hint="eastAsia"/>
                <w:b w:val="0"/>
                <w:bCs w:val="0"/>
                <w:color w:val="000000"/>
                <w:sz w:val="18"/>
                <w:szCs w:val="18"/>
                <w:highlight w:val="none"/>
                <w:lang w:val="en-US" w:eastAsia="zh-CN"/>
              </w:rPr>
              <w:t>荣誉证书</w:t>
            </w:r>
          </w:p>
        </w:tc>
        <w:tc>
          <w:tcPr>
            <w:tcW w:w="1744"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eastAsia" w:ascii="Calibri" w:hAnsi="Calibri" w:eastAsia="宋体" w:cs="Times New Roman"/>
                <w:b w:val="0"/>
                <w:bCs w:val="0"/>
                <w:color w:val="000000"/>
                <w:kern w:val="0"/>
                <w:sz w:val="18"/>
                <w:szCs w:val="18"/>
                <w:highlight w:val="none"/>
                <w:lang w:val="en-US" w:eastAsia="zh-CN" w:bidi="ar"/>
              </w:rPr>
            </w:pPr>
            <w:r>
              <w:rPr>
                <w:rFonts w:hint="eastAsia"/>
                <w:b w:val="0"/>
                <w:bCs w:val="0"/>
                <w:color w:val="000000"/>
                <w:sz w:val="18"/>
                <w:szCs w:val="18"/>
                <w:highlight w:val="none"/>
                <w:lang w:val="en-US" w:eastAsia="zh-CN"/>
              </w:rPr>
              <w:t>得力：平绒面料、封面烫金印字、内页彩色打印；A4</w:t>
            </w:r>
          </w:p>
        </w:tc>
        <w:tc>
          <w:tcPr>
            <w:tcW w:w="513"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default" w:ascii="Calibri" w:hAnsi="Calibri" w:eastAsia="宋体" w:cs="Times New Roman"/>
                <w:b w:val="0"/>
                <w:bCs w:val="0"/>
                <w:color w:val="000000"/>
                <w:kern w:val="0"/>
                <w:sz w:val="18"/>
                <w:szCs w:val="18"/>
                <w:highlight w:val="none"/>
                <w:lang w:val="en-US" w:eastAsia="zh-CN" w:bidi="ar"/>
              </w:rPr>
            </w:pPr>
            <w:r>
              <w:rPr>
                <w:rFonts w:hint="eastAsia" w:eastAsia="宋体" w:cs="Times New Roman"/>
                <w:b w:val="0"/>
                <w:bCs w:val="0"/>
                <w:color w:val="000000"/>
                <w:kern w:val="0"/>
                <w:sz w:val="18"/>
                <w:szCs w:val="18"/>
                <w:highlight w:val="none"/>
                <w:lang w:val="en-US" w:eastAsia="zh-CN" w:bidi="ar"/>
              </w:rPr>
              <w:t>300</w:t>
            </w:r>
          </w:p>
        </w:tc>
        <w:tc>
          <w:tcPr>
            <w:tcW w:w="346"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eastAsia" w:ascii="Calibri" w:hAnsi="Calibri" w:eastAsia="宋体" w:cs="Times New Roman"/>
                <w:b w:val="0"/>
                <w:bCs w:val="0"/>
                <w:color w:val="000000"/>
                <w:kern w:val="0"/>
                <w:sz w:val="18"/>
                <w:szCs w:val="18"/>
                <w:highlight w:val="none"/>
                <w:lang w:val="en-US" w:eastAsia="zh-CN" w:bidi="ar"/>
              </w:rPr>
            </w:pPr>
            <w:r>
              <w:rPr>
                <w:rFonts w:hint="eastAsia"/>
                <w:b w:val="0"/>
                <w:bCs w:val="0"/>
                <w:color w:val="000000"/>
                <w:sz w:val="18"/>
                <w:szCs w:val="18"/>
                <w:highlight w:val="none"/>
                <w:lang w:val="en-US" w:eastAsia="zh-CN"/>
              </w:rPr>
              <w:t>个</w:t>
            </w:r>
          </w:p>
        </w:tc>
        <w:tc>
          <w:tcPr>
            <w:tcW w:w="678"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default"/>
                <w:b w:val="0"/>
                <w:bCs w:val="0"/>
                <w:color w:val="000000"/>
                <w:sz w:val="18"/>
                <w:szCs w:val="18"/>
                <w:highlight w:val="none"/>
                <w:lang w:val="en-US" w:eastAsia="zh-CN"/>
              </w:rPr>
            </w:pPr>
            <w:r>
              <w:rPr>
                <w:rFonts w:hint="eastAsia"/>
                <w:b w:val="0"/>
                <w:bCs w:val="0"/>
                <w:color w:val="000000"/>
                <w:sz w:val="18"/>
                <w:szCs w:val="18"/>
                <w:highlight w:val="none"/>
                <w:lang w:val="en-US" w:eastAsia="zh-CN"/>
              </w:rPr>
              <w:t>12</w:t>
            </w:r>
          </w:p>
        </w:tc>
        <w:tc>
          <w:tcPr>
            <w:tcW w:w="566"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default"/>
                <w:b w:val="0"/>
                <w:bCs w:val="0"/>
                <w:color w:val="000000"/>
                <w:sz w:val="18"/>
                <w:szCs w:val="18"/>
                <w:highlight w:val="none"/>
                <w:lang w:val="en-US" w:eastAsia="zh-CN"/>
              </w:rPr>
            </w:pPr>
            <w:r>
              <w:rPr>
                <w:rFonts w:hint="eastAsia"/>
                <w:b w:val="0"/>
                <w:bCs w:val="0"/>
                <w:color w:val="000000"/>
                <w:sz w:val="18"/>
                <w:szCs w:val="18"/>
                <w:highlight w:val="none"/>
                <w:lang w:val="en-US" w:eastAsia="zh-CN"/>
              </w:rPr>
              <w:t>3600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431"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default" w:ascii="Calibri" w:hAnsi="Calibri" w:eastAsia="宋体" w:cs="Times New Roman"/>
                <w:b w:val="0"/>
                <w:bCs w:val="0"/>
                <w:color w:val="000000"/>
                <w:kern w:val="0"/>
                <w:sz w:val="18"/>
                <w:szCs w:val="18"/>
                <w:highlight w:val="none"/>
                <w:lang w:val="en-US" w:eastAsia="zh-CN" w:bidi="ar"/>
              </w:rPr>
            </w:pPr>
            <w:r>
              <w:rPr>
                <w:rFonts w:hint="eastAsia"/>
                <w:b w:val="0"/>
                <w:bCs w:val="0"/>
                <w:color w:val="000000"/>
                <w:sz w:val="18"/>
                <w:szCs w:val="18"/>
                <w:highlight w:val="none"/>
                <w:lang w:val="en-US" w:eastAsia="zh-CN"/>
              </w:rPr>
              <w:t>33</w:t>
            </w:r>
          </w:p>
        </w:tc>
        <w:tc>
          <w:tcPr>
            <w:tcW w:w="719"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eastAsia" w:ascii="Calibri" w:hAnsi="Calibri" w:eastAsia="宋体" w:cs="Times New Roman"/>
                <w:b w:val="0"/>
                <w:bCs w:val="0"/>
                <w:color w:val="000000"/>
                <w:kern w:val="0"/>
                <w:sz w:val="18"/>
                <w:szCs w:val="18"/>
                <w:highlight w:val="none"/>
                <w:lang w:val="en-US" w:eastAsia="zh-CN" w:bidi="ar"/>
              </w:rPr>
            </w:pPr>
            <w:r>
              <w:rPr>
                <w:rFonts w:hint="default"/>
                <w:b w:val="0"/>
                <w:bCs w:val="0"/>
                <w:color w:val="000000"/>
                <w:sz w:val="18"/>
                <w:szCs w:val="18"/>
                <w:highlight w:val="none"/>
                <w:lang w:val="en-US" w:eastAsia="zh-CN"/>
              </w:rPr>
              <w:t>铝型材烤漆</w:t>
            </w:r>
            <w:r>
              <w:rPr>
                <w:rFonts w:hint="eastAsia"/>
                <w:b w:val="0"/>
                <w:bCs w:val="0"/>
                <w:color w:val="000000"/>
                <w:sz w:val="18"/>
                <w:szCs w:val="18"/>
                <w:highlight w:val="none"/>
                <w:lang w:val="en-US" w:eastAsia="zh-CN"/>
              </w:rPr>
              <w:t>牌</w:t>
            </w:r>
          </w:p>
        </w:tc>
        <w:tc>
          <w:tcPr>
            <w:tcW w:w="1744"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eastAsia" w:ascii="Calibri" w:hAnsi="Calibri" w:eastAsia="宋体" w:cs="Times New Roman"/>
                <w:b w:val="0"/>
                <w:bCs w:val="0"/>
                <w:color w:val="000000"/>
                <w:kern w:val="0"/>
                <w:sz w:val="18"/>
                <w:szCs w:val="18"/>
                <w:highlight w:val="none"/>
                <w:lang w:val="en-US" w:eastAsia="zh-CN" w:bidi="ar"/>
              </w:rPr>
            </w:pPr>
            <w:r>
              <w:rPr>
                <w:rFonts w:hint="eastAsia"/>
                <w:b w:val="0"/>
                <w:bCs w:val="0"/>
                <w:color w:val="000000"/>
                <w:sz w:val="18"/>
                <w:szCs w:val="18"/>
                <w:highlight w:val="none"/>
                <w:lang w:val="en-US" w:eastAsia="zh-CN"/>
              </w:rPr>
              <w:t>凤铝12mm</w:t>
            </w:r>
            <w:r>
              <w:rPr>
                <w:rFonts w:hint="default"/>
                <w:b w:val="0"/>
                <w:bCs w:val="0"/>
                <w:color w:val="000000"/>
                <w:sz w:val="18"/>
                <w:szCs w:val="18"/>
                <w:highlight w:val="none"/>
                <w:lang w:val="en-US" w:eastAsia="zh-CN"/>
              </w:rPr>
              <w:t>铝型材</w:t>
            </w:r>
            <w:r>
              <w:rPr>
                <w:rFonts w:hint="eastAsia"/>
                <w:b w:val="0"/>
                <w:bCs w:val="0"/>
                <w:color w:val="000000"/>
                <w:sz w:val="18"/>
                <w:szCs w:val="18"/>
                <w:highlight w:val="none"/>
                <w:lang w:val="en-US" w:eastAsia="zh-CN"/>
              </w:rPr>
              <w:t>、表面</w:t>
            </w:r>
            <w:r>
              <w:rPr>
                <w:rFonts w:hint="default"/>
                <w:b w:val="0"/>
                <w:bCs w:val="0"/>
                <w:color w:val="000000"/>
                <w:sz w:val="18"/>
                <w:szCs w:val="18"/>
                <w:highlight w:val="none"/>
                <w:lang w:val="en-US" w:eastAsia="zh-CN"/>
              </w:rPr>
              <w:t>烤漆</w:t>
            </w:r>
            <w:r>
              <w:rPr>
                <w:rFonts w:hint="eastAsia"/>
                <w:b w:val="0"/>
                <w:bCs w:val="0"/>
                <w:color w:val="000000"/>
                <w:sz w:val="18"/>
                <w:szCs w:val="18"/>
                <w:highlight w:val="none"/>
                <w:lang w:val="en-US" w:eastAsia="zh-CN"/>
              </w:rPr>
              <w:t>、信息</w:t>
            </w:r>
            <w:r>
              <w:rPr>
                <w:rFonts w:hint="default"/>
                <w:b w:val="0"/>
                <w:bCs w:val="0"/>
                <w:color w:val="000000"/>
                <w:sz w:val="18"/>
                <w:szCs w:val="18"/>
                <w:highlight w:val="none"/>
                <w:lang w:val="en-US" w:eastAsia="zh-CN"/>
              </w:rPr>
              <w:t>丝印</w:t>
            </w:r>
            <w:r>
              <w:rPr>
                <w:rFonts w:hint="eastAsia"/>
                <w:b w:val="0"/>
                <w:bCs w:val="0"/>
                <w:color w:val="000000"/>
                <w:sz w:val="18"/>
                <w:szCs w:val="18"/>
                <w:highlight w:val="none"/>
                <w:lang w:val="en-US" w:eastAsia="zh-CN"/>
              </w:rPr>
              <w:t>、立体结构</w:t>
            </w:r>
          </w:p>
        </w:tc>
        <w:tc>
          <w:tcPr>
            <w:tcW w:w="513"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default" w:ascii="Calibri" w:hAnsi="Calibri" w:eastAsia="宋体" w:cs="Times New Roman"/>
                <w:b w:val="0"/>
                <w:bCs w:val="0"/>
                <w:color w:val="000000"/>
                <w:kern w:val="0"/>
                <w:sz w:val="18"/>
                <w:szCs w:val="18"/>
                <w:highlight w:val="none"/>
                <w:lang w:val="en-US" w:eastAsia="zh-CN" w:bidi="ar"/>
              </w:rPr>
            </w:pPr>
            <w:r>
              <w:rPr>
                <w:rFonts w:hint="eastAsia"/>
                <w:b w:val="0"/>
                <w:bCs w:val="0"/>
                <w:color w:val="000000"/>
                <w:sz w:val="18"/>
                <w:szCs w:val="18"/>
                <w:highlight w:val="none"/>
                <w:lang w:val="en-US" w:eastAsia="zh-CN"/>
              </w:rPr>
              <w:t>15</w:t>
            </w:r>
          </w:p>
        </w:tc>
        <w:tc>
          <w:tcPr>
            <w:tcW w:w="346"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eastAsia" w:ascii="Calibri" w:hAnsi="Calibri" w:eastAsia="宋体" w:cs="Times New Roman"/>
                <w:b w:val="0"/>
                <w:bCs w:val="0"/>
                <w:color w:val="000000"/>
                <w:kern w:val="0"/>
                <w:sz w:val="18"/>
                <w:szCs w:val="18"/>
                <w:highlight w:val="none"/>
                <w:lang w:val="en-US" w:eastAsia="zh-CN" w:bidi="ar"/>
              </w:rPr>
            </w:pPr>
            <w:r>
              <w:rPr>
                <w:rFonts w:hint="eastAsia"/>
                <w:b w:val="0"/>
                <w:bCs w:val="0"/>
                <w:color w:val="000000"/>
                <w:sz w:val="18"/>
                <w:szCs w:val="18"/>
                <w:highlight w:val="none"/>
                <w:lang w:val="en-US" w:eastAsia="zh-CN"/>
              </w:rPr>
              <w:t>㎡</w:t>
            </w:r>
          </w:p>
        </w:tc>
        <w:tc>
          <w:tcPr>
            <w:tcW w:w="678"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default"/>
                <w:b w:val="0"/>
                <w:bCs w:val="0"/>
                <w:color w:val="000000"/>
                <w:sz w:val="18"/>
                <w:szCs w:val="18"/>
                <w:highlight w:val="none"/>
                <w:lang w:val="en-US" w:eastAsia="zh-CN"/>
              </w:rPr>
            </w:pPr>
            <w:r>
              <w:rPr>
                <w:rFonts w:hint="eastAsia"/>
                <w:b w:val="0"/>
                <w:bCs w:val="0"/>
                <w:color w:val="000000"/>
                <w:sz w:val="18"/>
                <w:szCs w:val="18"/>
                <w:highlight w:val="none"/>
                <w:lang w:val="en-US" w:eastAsia="zh-CN"/>
              </w:rPr>
              <w:t>1000</w:t>
            </w:r>
          </w:p>
        </w:tc>
        <w:tc>
          <w:tcPr>
            <w:tcW w:w="566"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default"/>
                <w:b w:val="0"/>
                <w:bCs w:val="0"/>
                <w:color w:val="000000"/>
                <w:sz w:val="18"/>
                <w:szCs w:val="18"/>
                <w:highlight w:val="none"/>
                <w:lang w:val="en-US" w:eastAsia="zh-CN"/>
              </w:rPr>
            </w:pPr>
            <w:r>
              <w:rPr>
                <w:rFonts w:hint="eastAsia"/>
                <w:b w:val="0"/>
                <w:bCs w:val="0"/>
                <w:color w:val="000000"/>
                <w:sz w:val="18"/>
                <w:szCs w:val="18"/>
                <w:highlight w:val="none"/>
                <w:lang w:val="en-US" w:eastAsia="zh-CN"/>
              </w:rPr>
              <w:t>15000</w:t>
            </w:r>
          </w:p>
        </w:tc>
      </w:tr>
      <w:tr>
        <w:tblPrEx>
          <w:tblCellMar>
            <w:top w:w="0" w:type="dxa"/>
            <w:left w:w="108" w:type="dxa"/>
            <w:bottom w:w="0" w:type="dxa"/>
            <w:right w:w="108" w:type="dxa"/>
          </w:tblCellMar>
        </w:tblPrEx>
        <w:trPr>
          <w:trHeight w:val="577" w:hRule="atLeast"/>
          <w:jc w:val="center"/>
        </w:trPr>
        <w:tc>
          <w:tcPr>
            <w:tcW w:w="431"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default" w:ascii="Calibri" w:hAnsi="Calibri" w:eastAsia="宋体" w:cs="Times New Roman"/>
                <w:b w:val="0"/>
                <w:bCs w:val="0"/>
                <w:color w:val="000000"/>
                <w:kern w:val="0"/>
                <w:sz w:val="18"/>
                <w:szCs w:val="18"/>
                <w:highlight w:val="none"/>
                <w:lang w:val="en-US" w:eastAsia="zh-CN" w:bidi="ar"/>
              </w:rPr>
            </w:pPr>
            <w:r>
              <w:rPr>
                <w:rFonts w:hint="eastAsia"/>
                <w:b w:val="0"/>
                <w:bCs w:val="0"/>
                <w:color w:val="000000"/>
                <w:sz w:val="18"/>
                <w:szCs w:val="18"/>
                <w:highlight w:val="none"/>
                <w:lang w:val="en-US" w:eastAsia="zh-CN"/>
              </w:rPr>
              <w:t>34</w:t>
            </w:r>
          </w:p>
        </w:tc>
        <w:tc>
          <w:tcPr>
            <w:tcW w:w="719" w:type="pct"/>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eastAsia" w:ascii="Calibri" w:hAnsi="Calibri" w:eastAsia="宋体" w:cs="Times New Roman"/>
                <w:b w:val="0"/>
                <w:bCs w:val="0"/>
                <w:color w:val="000000"/>
                <w:kern w:val="2"/>
                <w:sz w:val="18"/>
                <w:szCs w:val="18"/>
                <w:highlight w:val="none"/>
                <w:lang w:val="en-US" w:eastAsia="zh-CN" w:bidi="ar-SA"/>
              </w:rPr>
            </w:pPr>
            <w:r>
              <w:rPr>
                <w:rFonts w:hint="eastAsia"/>
                <w:b w:val="0"/>
                <w:bCs w:val="0"/>
                <w:color w:val="000000"/>
                <w:sz w:val="18"/>
                <w:szCs w:val="18"/>
                <w:highlight w:val="none"/>
                <w:lang w:val="en-US" w:eastAsia="zh-CN"/>
              </w:rPr>
              <w:t>亚克力丝印牌（8mm）</w:t>
            </w:r>
          </w:p>
        </w:tc>
        <w:tc>
          <w:tcPr>
            <w:tcW w:w="1744"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eastAsia" w:ascii="Calibri" w:hAnsi="Calibri" w:eastAsia="宋体" w:cs="Times New Roman"/>
                <w:b w:val="0"/>
                <w:bCs w:val="0"/>
                <w:color w:val="000000"/>
                <w:kern w:val="0"/>
                <w:sz w:val="18"/>
                <w:szCs w:val="18"/>
                <w:highlight w:val="none"/>
                <w:lang w:val="en-US" w:eastAsia="zh-CN" w:bidi="ar"/>
              </w:rPr>
            </w:pPr>
            <w:r>
              <w:rPr>
                <w:rFonts w:hint="eastAsia"/>
                <w:b w:val="0"/>
                <w:bCs w:val="0"/>
                <w:color w:val="000000"/>
                <w:sz w:val="18"/>
                <w:szCs w:val="18"/>
                <w:highlight w:val="none"/>
                <w:lang w:val="en-US" w:eastAsia="zh-CN"/>
              </w:rPr>
              <w:t>伸春8mm高透亚克力雕刻、表面喷涂、丝印</w:t>
            </w:r>
          </w:p>
        </w:tc>
        <w:tc>
          <w:tcPr>
            <w:tcW w:w="513"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eastAsia" w:ascii="Calibri" w:hAnsi="Calibri" w:eastAsia="宋体" w:cs="Times New Roman"/>
                <w:b w:val="0"/>
                <w:bCs w:val="0"/>
                <w:color w:val="000000"/>
                <w:kern w:val="0"/>
                <w:sz w:val="18"/>
                <w:szCs w:val="18"/>
                <w:highlight w:val="none"/>
                <w:lang w:val="en-US" w:eastAsia="zh-CN" w:bidi="ar"/>
              </w:rPr>
            </w:pPr>
            <w:r>
              <w:rPr>
                <w:rFonts w:hint="eastAsia"/>
                <w:b w:val="0"/>
                <w:bCs w:val="0"/>
                <w:color w:val="000000"/>
                <w:sz w:val="18"/>
                <w:szCs w:val="18"/>
                <w:highlight w:val="none"/>
                <w:lang w:val="en-US" w:eastAsia="zh-CN"/>
              </w:rPr>
              <w:t>5</w:t>
            </w:r>
          </w:p>
        </w:tc>
        <w:tc>
          <w:tcPr>
            <w:tcW w:w="346"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eastAsia" w:ascii="Calibri" w:hAnsi="Calibri" w:eastAsia="宋体" w:cs="Times New Roman"/>
                <w:b w:val="0"/>
                <w:bCs w:val="0"/>
                <w:color w:val="000000"/>
                <w:kern w:val="0"/>
                <w:sz w:val="18"/>
                <w:szCs w:val="18"/>
                <w:highlight w:val="none"/>
                <w:lang w:val="en-US" w:eastAsia="zh-CN" w:bidi="ar"/>
              </w:rPr>
            </w:pPr>
            <w:r>
              <w:rPr>
                <w:rFonts w:hint="eastAsia"/>
                <w:b w:val="0"/>
                <w:bCs w:val="0"/>
                <w:color w:val="000000"/>
                <w:sz w:val="18"/>
                <w:szCs w:val="18"/>
                <w:highlight w:val="none"/>
                <w:lang w:val="en-US" w:eastAsia="zh-CN"/>
              </w:rPr>
              <w:t>㎡</w:t>
            </w:r>
          </w:p>
        </w:tc>
        <w:tc>
          <w:tcPr>
            <w:tcW w:w="678"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default"/>
                <w:b w:val="0"/>
                <w:bCs w:val="0"/>
                <w:color w:val="000000"/>
                <w:sz w:val="18"/>
                <w:szCs w:val="18"/>
                <w:highlight w:val="none"/>
                <w:lang w:val="en-US" w:eastAsia="zh-CN"/>
              </w:rPr>
            </w:pPr>
            <w:r>
              <w:rPr>
                <w:rFonts w:hint="eastAsia"/>
                <w:b w:val="0"/>
                <w:bCs w:val="0"/>
                <w:color w:val="000000"/>
                <w:sz w:val="18"/>
                <w:szCs w:val="18"/>
                <w:highlight w:val="none"/>
                <w:lang w:val="en-US" w:eastAsia="zh-CN"/>
              </w:rPr>
              <w:t>850</w:t>
            </w:r>
          </w:p>
        </w:tc>
        <w:tc>
          <w:tcPr>
            <w:tcW w:w="566"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default"/>
                <w:b w:val="0"/>
                <w:bCs w:val="0"/>
                <w:color w:val="000000"/>
                <w:sz w:val="18"/>
                <w:szCs w:val="18"/>
                <w:highlight w:val="none"/>
                <w:lang w:val="en-US" w:eastAsia="zh-CN"/>
              </w:rPr>
            </w:pPr>
            <w:r>
              <w:rPr>
                <w:rFonts w:hint="eastAsia"/>
                <w:b w:val="0"/>
                <w:bCs w:val="0"/>
                <w:color w:val="000000"/>
                <w:sz w:val="18"/>
                <w:szCs w:val="18"/>
                <w:highlight w:val="none"/>
                <w:lang w:val="en-US" w:eastAsia="zh-CN"/>
              </w:rPr>
              <w:t>4250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431"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default" w:ascii="Calibri" w:hAnsi="Calibri" w:eastAsia="宋体" w:cs="Times New Roman"/>
                <w:b w:val="0"/>
                <w:bCs w:val="0"/>
                <w:color w:val="000000"/>
                <w:kern w:val="0"/>
                <w:sz w:val="18"/>
                <w:szCs w:val="18"/>
                <w:highlight w:val="none"/>
                <w:lang w:val="en-US" w:eastAsia="zh-CN" w:bidi="ar"/>
              </w:rPr>
            </w:pPr>
            <w:r>
              <w:rPr>
                <w:rFonts w:hint="eastAsia"/>
                <w:b w:val="0"/>
                <w:bCs w:val="0"/>
                <w:color w:val="000000"/>
                <w:sz w:val="18"/>
                <w:szCs w:val="18"/>
                <w:highlight w:val="none"/>
                <w:lang w:val="en-US" w:eastAsia="zh-CN"/>
              </w:rPr>
              <w:t>35</w:t>
            </w:r>
          </w:p>
        </w:tc>
        <w:tc>
          <w:tcPr>
            <w:tcW w:w="719" w:type="pct"/>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eastAsia" w:ascii="宋体" w:hAnsi="宋体" w:eastAsia="宋体" w:cs="宋体"/>
                <w:b w:val="0"/>
                <w:bCs w:val="0"/>
                <w:color w:val="000000"/>
                <w:kern w:val="0"/>
                <w:sz w:val="18"/>
                <w:szCs w:val="18"/>
                <w:highlight w:val="none"/>
                <w:lang w:val="en-US" w:eastAsia="zh-CN" w:bidi="ar-SA"/>
              </w:rPr>
            </w:pPr>
            <w:r>
              <w:rPr>
                <w:rFonts w:hint="eastAsia"/>
                <w:b w:val="0"/>
                <w:bCs w:val="0"/>
                <w:color w:val="000000"/>
                <w:sz w:val="18"/>
                <w:szCs w:val="18"/>
                <w:highlight w:val="none"/>
                <w:lang w:val="en-US" w:eastAsia="zh-CN"/>
              </w:rPr>
              <w:t>亚克力丝印牌（10mm）</w:t>
            </w:r>
          </w:p>
        </w:tc>
        <w:tc>
          <w:tcPr>
            <w:tcW w:w="1744"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eastAsia" w:ascii="宋体" w:hAnsi="宋体" w:eastAsia="宋体" w:cs="宋体"/>
                <w:b w:val="0"/>
                <w:bCs w:val="0"/>
                <w:color w:val="000000"/>
                <w:kern w:val="0"/>
                <w:sz w:val="18"/>
                <w:szCs w:val="18"/>
                <w:highlight w:val="none"/>
                <w:lang w:val="en-US" w:eastAsia="zh-CN" w:bidi="ar-SA"/>
              </w:rPr>
            </w:pPr>
            <w:r>
              <w:rPr>
                <w:rFonts w:hint="eastAsia"/>
                <w:b w:val="0"/>
                <w:bCs w:val="0"/>
                <w:color w:val="000000"/>
                <w:sz w:val="18"/>
                <w:szCs w:val="18"/>
                <w:highlight w:val="none"/>
                <w:lang w:val="en-US" w:eastAsia="zh-CN"/>
              </w:rPr>
              <w:t>伸春10mm高透亚克力雕刻、表面喷涂、丝印</w:t>
            </w:r>
          </w:p>
        </w:tc>
        <w:tc>
          <w:tcPr>
            <w:tcW w:w="513"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eastAsia" w:ascii="宋体" w:hAnsi="宋体" w:eastAsia="宋体" w:cs="宋体"/>
                <w:b w:val="0"/>
                <w:bCs w:val="0"/>
                <w:color w:val="000000"/>
                <w:kern w:val="0"/>
                <w:sz w:val="18"/>
                <w:szCs w:val="18"/>
                <w:highlight w:val="none"/>
                <w:lang w:val="en-US" w:eastAsia="zh-CN" w:bidi="ar-SA"/>
              </w:rPr>
            </w:pPr>
            <w:r>
              <w:rPr>
                <w:rFonts w:hint="eastAsia"/>
                <w:b w:val="0"/>
                <w:bCs w:val="0"/>
                <w:color w:val="000000"/>
                <w:sz w:val="18"/>
                <w:szCs w:val="18"/>
                <w:highlight w:val="none"/>
                <w:lang w:val="en-US" w:eastAsia="zh-CN"/>
              </w:rPr>
              <w:t>5</w:t>
            </w:r>
          </w:p>
        </w:tc>
        <w:tc>
          <w:tcPr>
            <w:tcW w:w="346"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eastAsia" w:ascii="宋体" w:hAnsi="宋体" w:eastAsia="宋体" w:cs="宋体"/>
                <w:b w:val="0"/>
                <w:bCs w:val="0"/>
                <w:color w:val="000000"/>
                <w:kern w:val="0"/>
                <w:sz w:val="18"/>
                <w:szCs w:val="18"/>
                <w:highlight w:val="none"/>
                <w:lang w:val="en-US" w:eastAsia="zh-CN" w:bidi="ar-SA"/>
              </w:rPr>
            </w:pPr>
            <w:r>
              <w:rPr>
                <w:rFonts w:hint="eastAsia"/>
                <w:b w:val="0"/>
                <w:bCs w:val="0"/>
                <w:color w:val="000000"/>
                <w:sz w:val="18"/>
                <w:szCs w:val="18"/>
                <w:highlight w:val="none"/>
                <w:lang w:val="en-US" w:eastAsia="zh-CN"/>
              </w:rPr>
              <w:t>㎡</w:t>
            </w:r>
          </w:p>
        </w:tc>
        <w:tc>
          <w:tcPr>
            <w:tcW w:w="678"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default"/>
                <w:b w:val="0"/>
                <w:bCs w:val="0"/>
                <w:color w:val="000000"/>
                <w:sz w:val="18"/>
                <w:szCs w:val="18"/>
                <w:highlight w:val="none"/>
                <w:lang w:val="en-US" w:eastAsia="zh-CN"/>
              </w:rPr>
            </w:pPr>
            <w:r>
              <w:rPr>
                <w:rFonts w:hint="eastAsia"/>
                <w:b w:val="0"/>
                <w:bCs w:val="0"/>
                <w:color w:val="000000"/>
                <w:sz w:val="18"/>
                <w:szCs w:val="18"/>
                <w:highlight w:val="none"/>
                <w:lang w:val="en-US" w:eastAsia="zh-CN"/>
              </w:rPr>
              <w:t>950</w:t>
            </w:r>
          </w:p>
        </w:tc>
        <w:tc>
          <w:tcPr>
            <w:tcW w:w="566"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default"/>
                <w:b w:val="0"/>
                <w:bCs w:val="0"/>
                <w:color w:val="000000"/>
                <w:sz w:val="18"/>
                <w:szCs w:val="18"/>
                <w:highlight w:val="none"/>
                <w:lang w:val="en-US" w:eastAsia="zh-CN"/>
              </w:rPr>
            </w:pPr>
            <w:r>
              <w:rPr>
                <w:rFonts w:hint="eastAsia"/>
                <w:b w:val="0"/>
                <w:bCs w:val="0"/>
                <w:color w:val="000000"/>
                <w:sz w:val="18"/>
                <w:szCs w:val="18"/>
                <w:highlight w:val="none"/>
                <w:lang w:val="en-US" w:eastAsia="zh-CN"/>
              </w:rPr>
              <w:t>4750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431"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default" w:ascii="Calibri" w:hAnsi="Calibri" w:eastAsia="宋体" w:cs="Times New Roman"/>
                <w:b w:val="0"/>
                <w:bCs w:val="0"/>
                <w:color w:val="000000"/>
                <w:kern w:val="0"/>
                <w:sz w:val="18"/>
                <w:szCs w:val="18"/>
                <w:highlight w:val="none"/>
                <w:lang w:val="en-US" w:eastAsia="zh-CN" w:bidi="ar"/>
              </w:rPr>
            </w:pPr>
            <w:r>
              <w:rPr>
                <w:rFonts w:hint="eastAsia"/>
                <w:b w:val="0"/>
                <w:bCs w:val="0"/>
                <w:color w:val="000000"/>
                <w:sz w:val="18"/>
                <w:szCs w:val="18"/>
                <w:highlight w:val="none"/>
                <w:lang w:val="en-US" w:eastAsia="zh-CN"/>
              </w:rPr>
              <w:t>36</w:t>
            </w:r>
          </w:p>
        </w:tc>
        <w:tc>
          <w:tcPr>
            <w:tcW w:w="719"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eastAsia" w:ascii="Calibri" w:hAnsi="Calibri" w:eastAsia="宋体" w:cs="Times New Roman"/>
                <w:b w:val="0"/>
                <w:bCs w:val="0"/>
                <w:color w:val="000000"/>
                <w:kern w:val="0"/>
                <w:sz w:val="18"/>
                <w:szCs w:val="18"/>
                <w:highlight w:val="none"/>
                <w:lang w:val="en-US" w:eastAsia="zh-CN" w:bidi="ar"/>
              </w:rPr>
            </w:pPr>
            <w:r>
              <w:rPr>
                <w:rFonts w:hint="eastAsia"/>
                <w:b w:val="0"/>
                <w:bCs w:val="0"/>
                <w:color w:val="000000"/>
                <w:sz w:val="18"/>
                <w:szCs w:val="18"/>
                <w:highlight w:val="none"/>
                <w:lang w:val="en-US" w:eastAsia="zh-CN"/>
              </w:rPr>
              <w:t>亚克力盒</w:t>
            </w:r>
          </w:p>
        </w:tc>
        <w:tc>
          <w:tcPr>
            <w:tcW w:w="1744"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eastAsia" w:ascii="Calibri" w:hAnsi="Calibri" w:eastAsia="宋体" w:cs="Times New Roman"/>
                <w:b w:val="0"/>
                <w:bCs w:val="0"/>
                <w:color w:val="000000"/>
                <w:kern w:val="0"/>
                <w:sz w:val="18"/>
                <w:szCs w:val="18"/>
                <w:highlight w:val="none"/>
                <w:lang w:val="en-US" w:eastAsia="zh-CN" w:bidi="ar"/>
              </w:rPr>
            </w:pPr>
            <w:r>
              <w:rPr>
                <w:rFonts w:hint="eastAsia"/>
                <w:b w:val="0"/>
                <w:bCs w:val="0"/>
                <w:color w:val="000000"/>
                <w:sz w:val="18"/>
                <w:szCs w:val="18"/>
                <w:highlight w:val="none"/>
                <w:lang w:val="en-US" w:eastAsia="zh-CN"/>
              </w:rPr>
              <w:t>高透亚克力盒、药品物品小标签；规格：10cm*80cm</w:t>
            </w:r>
          </w:p>
        </w:tc>
        <w:tc>
          <w:tcPr>
            <w:tcW w:w="513"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eastAsia" w:ascii="Calibri" w:hAnsi="Calibri" w:eastAsia="宋体" w:cs="Times New Roman"/>
                <w:b w:val="0"/>
                <w:bCs w:val="0"/>
                <w:color w:val="000000"/>
                <w:kern w:val="0"/>
                <w:sz w:val="18"/>
                <w:szCs w:val="18"/>
                <w:highlight w:val="none"/>
                <w:lang w:val="en-US" w:eastAsia="zh-CN" w:bidi="ar"/>
              </w:rPr>
            </w:pPr>
            <w:r>
              <w:rPr>
                <w:rFonts w:hint="eastAsia"/>
                <w:b w:val="0"/>
                <w:bCs w:val="0"/>
                <w:color w:val="000000"/>
                <w:sz w:val="18"/>
                <w:szCs w:val="18"/>
                <w:highlight w:val="none"/>
                <w:lang w:val="en-US" w:eastAsia="zh-CN"/>
              </w:rPr>
              <w:t>400</w:t>
            </w:r>
          </w:p>
        </w:tc>
        <w:tc>
          <w:tcPr>
            <w:tcW w:w="346"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eastAsia" w:ascii="Calibri" w:hAnsi="Calibri" w:eastAsia="宋体" w:cs="Times New Roman"/>
                <w:b w:val="0"/>
                <w:bCs w:val="0"/>
                <w:color w:val="000000"/>
                <w:kern w:val="0"/>
                <w:sz w:val="18"/>
                <w:szCs w:val="18"/>
                <w:highlight w:val="none"/>
                <w:lang w:val="en-US" w:eastAsia="zh-CN" w:bidi="ar"/>
              </w:rPr>
            </w:pPr>
            <w:r>
              <w:rPr>
                <w:rFonts w:hint="eastAsia"/>
                <w:b w:val="0"/>
                <w:bCs w:val="0"/>
                <w:color w:val="000000"/>
                <w:sz w:val="18"/>
                <w:szCs w:val="18"/>
                <w:highlight w:val="none"/>
                <w:lang w:val="en-US" w:eastAsia="zh-CN"/>
              </w:rPr>
              <w:t>块</w:t>
            </w:r>
          </w:p>
        </w:tc>
        <w:tc>
          <w:tcPr>
            <w:tcW w:w="678"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default"/>
                <w:b w:val="0"/>
                <w:bCs w:val="0"/>
                <w:color w:val="000000"/>
                <w:sz w:val="18"/>
                <w:szCs w:val="18"/>
                <w:highlight w:val="none"/>
                <w:lang w:val="en-US" w:eastAsia="zh-CN"/>
              </w:rPr>
            </w:pPr>
            <w:r>
              <w:rPr>
                <w:rFonts w:hint="eastAsia"/>
                <w:b w:val="0"/>
                <w:bCs w:val="0"/>
                <w:color w:val="000000"/>
                <w:sz w:val="18"/>
                <w:szCs w:val="18"/>
                <w:highlight w:val="none"/>
                <w:lang w:val="en-US" w:eastAsia="zh-CN"/>
              </w:rPr>
              <w:t>12</w:t>
            </w:r>
          </w:p>
        </w:tc>
        <w:tc>
          <w:tcPr>
            <w:tcW w:w="566"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default"/>
                <w:b w:val="0"/>
                <w:bCs w:val="0"/>
                <w:color w:val="000000"/>
                <w:sz w:val="18"/>
                <w:szCs w:val="18"/>
                <w:highlight w:val="none"/>
                <w:lang w:val="en-US" w:eastAsia="zh-CN"/>
              </w:rPr>
            </w:pPr>
            <w:r>
              <w:rPr>
                <w:rFonts w:hint="eastAsia"/>
                <w:b w:val="0"/>
                <w:bCs w:val="0"/>
                <w:color w:val="000000"/>
                <w:sz w:val="18"/>
                <w:szCs w:val="18"/>
                <w:highlight w:val="none"/>
                <w:lang w:val="en-US" w:eastAsia="zh-CN"/>
              </w:rPr>
              <w:t>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431"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default" w:ascii="Calibri" w:hAnsi="Calibri" w:eastAsia="宋体" w:cs="Times New Roman"/>
                <w:b w:val="0"/>
                <w:bCs w:val="0"/>
                <w:color w:val="000000"/>
                <w:kern w:val="0"/>
                <w:sz w:val="18"/>
                <w:szCs w:val="18"/>
                <w:highlight w:val="none"/>
                <w:lang w:val="en-US" w:eastAsia="zh-CN" w:bidi="ar"/>
              </w:rPr>
            </w:pPr>
            <w:r>
              <w:rPr>
                <w:rFonts w:hint="eastAsia"/>
                <w:b w:val="0"/>
                <w:bCs w:val="0"/>
                <w:color w:val="000000"/>
                <w:sz w:val="18"/>
                <w:szCs w:val="18"/>
                <w:highlight w:val="none"/>
                <w:lang w:val="en-US" w:eastAsia="zh-CN"/>
              </w:rPr>
              <w:t>37</w:t>
            </w:r>
          </w:p>
        </w:tc>
        <w:tc>
          <w:tcPr>
            <w:tcW w:w="719"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eastAsia" w:ascii="Calibri" w:hAnsi="Calibri" w:eastAsia="宋体" w:cs="Times New Roman"/>
                <w:b w:val="0"/>
                <w:bCs w:val="0"/>
                <w:color w:val="000000"/>
                <w:kern w:val="0"/>
                <w:sz w:val="18"/>
                <w:szCs w:val="18"/>
                <w:highlight w:val="none"/>
                <w:lang w:val="en-US" w:eastAsia="zh-CN" w:bidi="ar"/>
              </w:rPr>
            </w:pPr>
            <w:r>
              <w:rPr>
                <w:rFonts w:hint="eastAsia"/>
                <w:b w:val="0"/>
                <w:bCs w:val="0"/>
                <w:color w:val="000000"/>
                <w:sz w:val="18"/>
                <w:szCs w:val="18"/>
                <w:highlight w:val="none"/>
                <w:lang w:val="en-US" w:eastAsia="zh-CN"/>
              </w:rPr>
              <w:t>铜牌、奖牌</w:t>
            </w:r>
          </w:p>
        </w:tc>
        <w:tc>
          <w:tcPr>
            <w:tcW w:w="1744"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eastAsia" w:ascii="Calibri" w:hAnsi="Calibri" w:eastAsia="宋体" w:cs="Times New Roman"/>
                <w:b w:val="0"/>
                <w:bCs w:val="0"/>
                <w:color w:val="000000"/>
                <w:kern w:val="0"/>
                <w:sz w:val="18"/>
                <w:szCs w:val="18"/>
                <w:highlight w:val="none"/>
                <w:lang w:val="en-US" w:eastAsia="zh-CN" w:bidi="ar"/>
              </w:rPr>
            </w:pPr>
            <w:r>
              <w:rPr>
                <w:rFonts w:hint="eastAsia"/>
                <w:b w:val="0"/>
                <w:bCs w:val="0"/>
                <w:color w:val="000000"/>
                <w:sz w:val="18"/>
                <w:szCs w:val="18"/>
                <w:highlight w:val="none"/>
                <w:lang w:val="en-US" w:eastAsia="zh-CN"/>
              </w:rPr>
              <w:t>1.2mm304#钛金不锈钢腐蚀牌、厚度3cm、折弯成型：字体腐蚀烤漆，表面镜面抛光，规格：60cm*90cm*3cm*1cm；</w:t>
            </w:r>
          </w:p>
        </w:tc>
        <w:tc>
          <w:tcPr>
            <w:tcW w:w="513"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eastAsia" w:ascii="Calibri" w:hAnsi="Calibri" w:eastAsia="宋体" w:cs="Times New Roman"/>
                <w:b w:val="0"/>
                <w:bCs w:val="0"/>
                <w:color w:val="000000"/>
                <w:kern w:val="0"/>
                <w:sz w:val="18"/>
                <w:szCs w:val="18"/>
                <w:highlight w:val="none"/>
                <w:lang w:val="en-US" w:eastAsia="zh-CN" w:bidi="ar"/>
              </w:rPr>
            </w:pPr>
            <w:r>
              <w:rPr>
                <w:rFonts w:hint="eastAsia"/>
                <w:b w:val="0"/>
                <w:bCs w:val="0"/>
                <w:color w:val="000000"/>
                <w:sz w:val="18"/>
                <w:szCs w:val="18"/>
                <w:highlight w:val="none"/>
                <w:lang w:val="en-US" w:eastAsia="zh-CN"/>
              </w:rPr>
              <w:t>20</w:t>
            </w:r>
          </w:p>
        </w:tc>
        <w:tc>
          <w:tcPr>
            <w:tcW w:w="346"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eastAsia" w:ascii="Calibri" w:hAnsi="Calibri" w:eastAsia="宋体" w:cs="Times New Roman"/>
                <w:b w:val="0"/>
                <w:bCs w:val="0"/>
                <w:color w:val="000000"/>
                <w:kern w:val="0"/>
                <w:sz w:val="18"/>
                <w:szCs w:val="18"/>
                <w:highlight w:val="none"/>
                <w:lang w:val="en-US" w:eastAsia="zh-CN" w:bidi="ar"/>
              </w:rPr>
            </w:pPr>
            <w:r>
              <w:rPr>
                <w:rFonts w:hint="eastAsia"/>
                <w:b w:val="0"/>
                <w:bCs w:val="0"/>
                <w:color w:val="000000"/>
                <w:sz w:val="18"/>
                <w:szCs w:val="18"/>
                <w:highlight w:val="none"/>
                <w:lang w:val="en-US" w:eastAsia="zh-CN"/>
              </w:rPr>
              <w:t>套</w:t>
            </w:r>
          </w:p>
        </w:tc>
        <w:tc>
          <w:tcPr>
            <w:tcW w:w="678"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default"/>
                <w:b w:val="0"/>
                <w:bCs w:val="0"/>
                <w:color w:val="000000"/>
                <w:sz w:val="18"/>
                <w:szCs w:val="18"/>
                <w:highlight w:val="none"/>
                <w:lang w:val="en-US" w:eastAsia="zh-CN"/>
              </w:rPr>
            </w:pPr>
            <w:r>
              <w:rPr>
                <w:rFonts w:hint="eastAsia"/>
                <w:b w:val="0"/>
                <w:bCs w:val="0"/>
                <w:color w:val="000000"/>
                <w:sz w:val="18"/>
                <w:szCs w:val="18"/>
                <w:highlight w:val="none"/>
                <w:lang w:val="en-US" w:eastAsia="zh-CN"/>
              </w:rPr>
              <w:t>300</w:t>
            </w:r>
          </w:p>
        </w:tc>
        <w:tc>
          <w:tcPr>
            <w:tcW w:w="566"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default"/>
                <w:b w:val="0"/>
                <w:bCs w:val="0"/>
                <w:color w:val="000000"/>
                <w:sz w:val="18"/>
                <w:szCs w:val="18"/>
                <w:highlight w:val="none"/>
                <w:lang w:val="en-US" w:eastAsia="zh-CN"/>
              </w:rPr>
            </w:pPr>
            <w:r>
              <w:rPr>
                <w:rFonts w:hint="eastAsia"/>
                <w:b w:val="0"/>
                <w:bCs w:val="0"/>
                <w:color w:val="000000"/>
                <w:sz w:val="18"/>
                <w:szCs w:val="18"/>
                <w:highlight w:val="none"/>
                <w:lang w:val="en-US" w:eastAsia="zh-CN"/>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431"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default" w:ascii="Calibri" w:hAnsi="Calibri" w:eastAsia="宋体" w:cs="Times New Roman"/>
                <w:b w:val="0"/>
                <w:bCs w:val="0"/>
                <w:color w:val="auto"/>
                <w:kern w:val="0"/>
                <w:sz w:val="18"/>
                <w:szCs w:val="18"/>
                <w:highlight w:val="none"/>
                <w:lang w:val="en-US" w:eastAsia="zh-CN" w:bidi="ar"/>
              </w:rPr>
            </w:pPr>
            <w:r>
              <w:rPr>
                <w:rFonts w:hint="eastAsia" w:cs="Times New Roman"/>
                <w:b w:val="0"/>
                <w:bCs w:val="0"/>
                <w:color w:val="auto"/>
                <w:kern w:val="0"/>
                <w:sz w:val="18"/>
                <w:szCs w:val="18"/>
                <w:highlight w:val="none"/>
                <w:lang w:val="en-US" w:eastAsia="zh-CN" w:bidi="ar"/>
              </w:rPr>
              <w:t>38</w:t>
            </w:r>
          </w:p>
        </w:tc>
        <w:tc>
          <w:tcPr>
            <w:tcW w:w="719"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eastAsia"/>
                <w:b w:val="0"/>
                <w:bCs w:val="0"/>
                <w:color w:val="auto"/>
                <w:sz w:val="18"/>
                <w:szCs w:val="18"/>
                <w:highlight w:val="none"/>
                <w:lang w:val="en-US" w:eastAsia="zh-CN"/>
              </w:rPr>
            </w:pPr>
            <w:r>
              <w:rPr>
                <w:rFonts w:hint="eastAsia"/>
                <w:b w:val="0"/>
                <w:bCs w:val="0"/>
                <w:color w:val="auto"/>
                <w:sz w:val="18"/>
                <w:szCs w:val="18"/>
                <w:highlight w:val="none"/>
                <w:lang w:val="en-US" w:eastAsia="zh-CN"/>
              </w:rPr>
              <w:t>丽屏</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eastAsia" w:ascii="宋体" w:hAnsi="宋体" w:eastAsia="宋体" w:cs="宋体"/>
                <w:b w:val="0"/>
                <w:bCs w:val="0"/>
                <w:color w:val="auto"/>
                <w:kern w:val="0"/>
                <w:sz w:val="18"/>
                <w:szCs w:val="18"/>
                <w:highlight w:val="none"/>
                <w:lang w:val="en-US" w:eastAsia="zh-CN" w:bidi="ar-SA"/>
              </w:rPr>
            </w:pPr>
            <w:r>
              <w:rPr>
                <w:rFonts w:hint="eastAsia"/>
                <w:b w:val="0"/>
                <w:bCs w:val="0"/>
                <w:color w:val="auto"/>
                <w:sz w:val="18"/>
                <w:szCs w:val="18"/>
                <w:highlight w:val="none"/>
                <w:lang w:val="en-US" w:eastAsia="zh-CN"/>
              </w:rPr>
              <w:t>铝合金展架</w:t>
            </w:r>
          </w:p>
        </w:tc>
        <w:tc>
          <w:tcPr>
            <w:tcW w:w="1744"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hint="eastAsia" w:ascii="宋体" w:hAnsi="宋体" w:eastAsia="宋体" w:cs="宋体"/>
                <w:b w:val="0"/>
                <w:bCs w:val="0"/>
                <w:color w:val="auto"/>
                <w:kern w:val="0"/>
                <w:sz w:val="18"/>
                <w:szCs w:val="18"/>
                <w:highlight w:val="none"/>
                <w:lang w:val="en-US" w:eastAsia="zh-CN" w:bidi="ar-SA"/>
              </w:rPr>
            </w:pPr>
            <w:r>
              <w:rPr>
                <w:rFonts w:hint="eastAsia"/>
                <w:b w:val="0"/>
                <w:bCs w:val="0"/>
                <w:color w:val="auto"/>
                <w:sz w:val="18"/>
                <w:szCs w:val="18"/>
                <w:highlight w:val="none"/>
                <w:lang w:val="en-US" w:eastAsia="zh-CN"/>
              </w:rPr>
              <w:t>立式落地加重防风、丽屏展架、氧化铝材，加重底板、底座滑轮式、画面插槽、双面画面、5mmPVC板UV打印，规格:100cm*200cm</w:t>
            </w:r>
          </w:p>
        </w:tc>
        <w:tc>
          <w:tcPr>
            <w:tcW w:w="513"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eastAsia" w:ascii="宋体" w:hAnsi="宋体" w:eastAsia="宋体" w:cs="宋体"/>
                <w:b w:val="0"/>
                <w:bCs w:val="0"/>
                <w:color w:val="auto"/>
                <w:kern w:val="0"/>
                <w:sz w:val="18"/>
                <w:szCs w:val="18"/>
                <w:highlight w:val="none"/>
                <w:lang w:val="en-US" w:eastAsia="zh-CN" w:bidi="ar-SA"/>
              </w:rPr>
            </w:pPr>
            <w:r>
              <w:rPr>
                <w:rFonts w:hint="eastAsia" w:cs="宋体"/>
                <w:b w:val="0"/>
                <w:bCs w:val="0"/>
                <w:color w:val="auto"/>
                <w:kern w:val="0"/>
                <w:sz w:val="18"/>
                <w:szCs w:val="18"/>
                <w:highlight w:val="none"/>
                <w:lang w:val="en-US" w:eastAsia="zh-CN" w:bidi="ar-SA"/>
              </w:rPr>
              <w:t>20</w:t>
            </w:r>
          </w:p>
        </w:tc>
        <w:tc>
          <w:tcPr>
            <w:tcW w:w="346"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eastAsia" w:ascii="宋体" w:hAnsi="宋体" w:eastAsia="宋体" w:cs="宋体"/>
                <w:b w:val="0"/>
                <w:bCs w:val="0"/>
                <w:color w:val="auto"/>
                <w:kern w:val="0"/>
                <w:sz w:val="18"/>
                <w:szCs w:val="18"/>
                <w:highlight w:val="none"/>
                <w:lang w:val="en-US" w:eastAsia="zh-CN" w:bidi="ar-SA"/>
              </w:rPr>
            </w:pPr>
            <w:r>
              <w:rPr>
                <w:rFonts w:hint="eastAsia"/>
                <w:b w:val="0"/>
                <w:bCs w:val="0"/>
                <w:color w:val="auto"/>
                <w:sz w:val="18"/>
                <w:szCs w:val="18"/>
                <w:highlight w:val="none"/>
                <w:lang w:val="en-US" w:eastAsia="zh-CN"/>
              </w:rPr>
              <w:t>套</w:t>
            </w:r>
          </w:p>
        </w:tc>
        <w:tc>
          <w:tcPr>
            <w:tcW w:w="678"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eastAsia"/>
                <w:b w:val="0"/>
                <w:bCs w:val="0"/>
                <w:color w:val="auto"/>
                <w:sz w:val="18"/>
                <w:szCs w:val="18"/>
                <w:highlight w:val="none"/>
                <w:lang w:val="en-US" w:eastAsia="zh-CN"/>
              </w:rPr>
            </w:pPr>
            <w:r>
              <w:rPr>
                <w:rFonts w:hint="eastAsia"/>
                <w:b w:val="0"/>
                <w:bCs w:val="0"/>
                <w:color w:val="auto"/>
                <w:sz w:val="18"/>
                <w:szCs w:val="18"/>
                <w:highlight w:val="none"/>
                <w:lang w:val="en-US" w:eastAsia="zh-CN"/>
              </w:rPr>
              <w:t>450</w:t>
            </w:r>
          </w:p>
        </w:tc>
        <w:tc>
          <w:tcPr>
            <w:tcW w:w="566"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default"/>
                <w:b w:val="0"/>
                <w:bCs w:val="0"/>
                <w:color w:val="auto"/>
                <w:sz w:val="18"/>
                <w:szCs w:val="18"/>
                <w:highlight w:val="none"/>
                <w:lang w:val="en-US" w:eastAsia="zh-CN"/>
              </w:rPr>
            </w:pPr>
            <w:r>
              <w:rPr>
                <w:rFonts w:hint="eastAsia"/>
                <w:b w:val="0"/>
                <w:bCs w:val="0"/>
                <w:color w:val="auto"/>
                <w:sz w:val="18"/>
                <w:szCs w:val="18"/>
                <w:highlight w:val="none"/>
                <w:lang w:val="en-US" w:eastAsia="zh-CN"/>
              </w:rPr>
              <w:t>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431"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default" w:ascii="Calibri" w:hAnsi="Calibri" w:eastAsia="宋体" w:cs="Times New Roman"/>
                <w:b w:val="0"/>
                <w:bCs w:val="0"/>
                <w:color w:val="auto"/>
                <w:kern w:val="0"/>
                <w:sz w:val="18"/>
                <w:szCs w:val="18"/>
                <w:highlight w:val="none"/>
                <w:lang w:val="en-US" w:eastAsia="zh-CN" w:bidi="ar"/>
              </w:rPr>
            </w:pPr>
            <w:r>
              <w:rPr>
                <w:rFonts w:hint="eastAsia"/>
                <w:b w:val="0"/>
                <w:bCs w:val="0"/>
                <w:color w:val="auto"/>
                <w:sz w:val="18"/>
                <w:szCs w:val="18"/>
                <w:highlight w:val="none"/>
                <w:lang w:val="en-US" w:eastAsia="zh-CN"/>
              </w:rPr>
              <w:t>39</w:t>
            </w:r>
          </w:p>
        </w:tc>
        <w:tc>
          <w:tcPr>
            <w:tcW w:w="719"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eastAsia" w:ascii="Calibri" w:hAnsi="Calibri" w:eastAsia="宋体" w:cs="Times New Roman"/>
                <w:b w:val="0"/>
                <w:bCs w:val="0"/>
                <w:color w:val="auto"/>
                <w:kern w:val="0"/>
                <w:sz w:val="18"/>
                <w:szCs w:val="18"/>
                <w:highlight w:val="none"/>
                <w:lang w:val="en-US" w:eastAsia="zh-CN" w:bidi="ar"/>
              </w:rPr>
            </w:pPr>
            <w:r>
              <w:rPr>
                <w:rFonts w:hint="eastAsia"/>
                <w:b w:val="0"/>
                <w:bCs w:val="0"/>
                <w:color w:val="auto"/>
                <w:sz w:val="18"/>
                <w:szCs w:val="18"/>
                <w:highlight w:val="none"/>
                <w:lang w:val="en-US" w:eastAsia="zh-CN"/>
              </w:rPr>
              <w:t>易拉宝展架</w:t>
            </w:r>
          </w:p>
        </w:tc>
        <w:tc>
          <w:tcPr>
            <w:tcW w:w="1744"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eastAsia" w:ascii="Calibri" w:hAnsi="Calibri" w:eastAsia="宋体" w:cs="Times New Roman"/>
                <w:b w:val="0"/>
                <w:bCs w:val="0"/>
                <w:color w:val="auto"/>
                <w:kern w:val="0"/>
                <w:sz w:val="18"/>
                <w:szCs w:val="18"/>
                <w:highlight w:val="none"/>
                <w:lang w:val="en-US" w:eastAsia="zh-CN" w:bidi="ar"/>
              </w:rPr>
            </w:pPr>
            <w:r>
              <w:rPr>
                <w:rFonts w:hint="eastAsia"/>
                <w:b w:val="0"/>
                <w:bCs w:val="0"/>
                <w:color w:val="auto"/>
                <w:sz w:val="18"/>
                <w:szCs w:val="18"/>
                <w:highlight w:val="none"/>
                <w:lang w:val="en-US" w:eastAsia="zh-CN"/>
              </w:rPr>
              <w:t>立式落地、铝合金易拉宝水滴型展架、加厚底座、伸缩折叠、</w:t>
            </w:r>
            <w:r>
              <w:rPr>
                <w:rFonts w:hint="eastAsia" w:cs="宋体"/>
                <w:b w:val="0"/>
                <w:bCs w:val="0"/>
                <w:color w:val="auto"/>
                <w:kern w:val="0"/>
                <w:sz w:val="18"/>
                <w:szCs w:val="18"/>
                <w:highlight w:val="none"/>
                <w:lang w:val="en-US" w:eastAsia="zh-CN" w:bidi="ar-SA"/>
              </w:rPr>
              <w:t>室外</w:t>
            </w:r>
            <w:r>
              <w:rPr>
                <w:rFonts w:hint="eastAsia"/>
                <w:b w:val="0"/>
                <w:bCs w:val="0"/>
                <w:color w:val="auto"/>
                <w:sz w:val="18"/>
                <w:szCs w:val="18"/>
                <w:highlight w:val="none"/>
                <w:lang w:val="en-US" w:eastAsia="zh-CN"/>
              </w:rPr>
              <w:t xml:space="preserve">背胶PP膜、合成纸画面，规格：80cm*200cm  </w:t>
            </w:r>
          </w:p>
        </w:tc>
        <w:tc>
          <w:tcPr>
            <w:tcW w:w="513"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eastAsia" w:ascii="Calibri" w:hAnsi="Calibri" w:eastAsia="宋体" w:cs="Times New Roman"/>
                <w:b w:val="0"/>
                <w:bCs w:val="0"/>
                <w:color w:val="auto"/>
                <w:kern w:val="0"/>
                <w:sz w:val="18"/>
                <w:szCs w:val="18"/>
                <w:highlight w:val="none"/>
                <w:lang w:val="en-US" w:eastAsia="zh-CN" w:bidi="ar"/>
              </w:rPr>
            </w:pPr>
            <w:r>
              <w:rPr>
                <w:rFonts w:hint="eastAsia"/>
                <w:b w:val="0"/>
                <w:bCs w:val="0"/>
                <w:color w:val="auto"/>
                <w:sz w:val="18"/>
                <w:szCs w:val="18"/>
                <w:highlight w:val="none"/>
                <w:lang w:val="en-US" w:eastAsia="zh-CN"/>
              </w:rPr>
              <w:t>10</w:t>
            </w:r>
          </w:p>
        </w:tc>
        <w:tc>
          <w:tcPr>
            <w:tcW w:w="346"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eastAsia" w:ascii="Calibri" w:hAnsi="Calibri" w:eastAsia="宋体" w:cs="Times New Roman"/>
                <w:b w:val="0"/>
                <w:bCs w:val="0"/>
                <w:color w:val="auto"/>
                <w:kern w:val="0"/>
                <w:sz w:val="18"/>
                <w:szCs w:val="18"/>
                <w:highlight w:val="none"/>
                <w:lang w:val="en-US" w:eastAsia="zh-CN" w:bidi="ar"/>
              </w:rPr>
            </w:pPr>
            <w:r>
              <w:rPr>
                <w:rFonts w:hint="eastAsia"/>
                <w:b w:val="0"/>
                <w:bCs w:val="0"/>
                <w:color w:val="auto"/>
                <w:sz w:val="18"/>
                <w:szCs w:val="18"/>
                <w:highlight w:val="none"/>
                <w:lang w:val="en-US" w:eastAsia="zh-CN"/>
              </w:rPr>
              <w:t>套</w:t>
            </w:r>
          </w:p>
        </w:tc>
        <w:tc>
          <w:tcPr>
            <w:tcW w:w="678"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eastAsia"/>
                <w:b w:val="0"/>
                <w:bCs w:val="0"/>
                <w:color w:val="auto"/>
                <w:sz w:val="18"/>
                <w:szCs w:val="18"/>
                <w:highlight w:val="none"/>
                <w:lang w:val="en-US" w:eastAsia="zh-CN"/>
              </w:rPr>
            </w:pPr>
            <w:r>
              <w:rPr>
                <w:rFonts w:hint="eastAsia"/>
                <w:b w:val="0"/>
                <w:bCs w:val="0"/>
                <w:color w:val="auto"/>
                <w:sz w:val="18"/>
                <w:szCs w:val="18"/>
                <w:highlight w:val="none"/>
                <w:lang w:val="en-US" w:eastAsia="zh-CN"/>
              </w:rPr>
              <w:t>300</w:t>
            </w:r>
          </w:p>
        </w:tc>
        <w:tc>
          <w:tcPr>
            <w:tcW w:w="566"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default"/>
                <w:b w:val="0"/>
                <w:bCs w:val="0"/>
                <w:color w:val="auto"/>
                <w:sz w:val="18"/>
                <w:szCs w:val="18"/>
                <w:highlight w:val="none"/>
                <w:lang w:val="en-US" w:eastAsia="zh-CN"/>
              </w:rPr>
            </w:pPr>
            <w:r>
              <w:rPr>
                <w:rFonts w:hint="eastAsia"/>
                <w:b w:val="0"/>
                <w:bCs w:val="0"/>
                <w:color w:val="auto"/>
                <w:sz w:val="18"/>
                <w:szCs w:val="18"/>
                <w:highlight w:val="none"/>
                <w:lang w:val="en-US" w:eastAsia="zh-CN"/>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431"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default" w:ascii="Calibri" w:hAnsi="Calibri" w:eastAsia="宋体" w:cs="Times New Roman"/>
                <w:b w:val="0"/>
                <w:bCs w:val="0"/>
                <w:color w:val="auto"/>
                <w:kern w:val="0"/>
                <w:sz w:val="18"/>
                <w:szCs w:val="18"/>
                <w:highlight w:val="none"/>
                <w:lang w:val="en-US" w:eastAsia="zh-CN" w:bidi="ar"/>
              </w:rPr>
            </w:pPr>
            <w:r>
              <w:rPr>
                <w:rFonts w:hint="eastAsia"/>
                <w:b w:val="0"/>
                <w:bCs w:val="0"/>
                <w:color w:val="auto"/>
                <w:sz w:val="18"/>
                <w:szCs w:val="18"/>
                <w:highlight w:val="none"/>
                <w:lang w:val="en-US" w:eastAsia="zh-CN"/>
              </w:rPr>
              <w:t>40</w:t>
            </w:r>
          </w:p>
        </w:tc>
        <w:tc>
          <w:tcPr>
            <w:tcW w:w="719"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eastAsia" w:ascii="Calibri" w:hAnsi="Calibri" w:eastAsia="宋体" w:cs="Times New Roman"/>
                <w:b w:val="0"/>
                <w:bCs w:val="0"/>
                <w:color w:val="auto"/>
                <w:kern w:val="0"/>
                <w:sz w:val="18"/>
                <w:szCs w:val="18"/>
                <w:highlight w:val="none"/>
                <w:lang w:val="en-US" w:eastAsia="zh-CN" w:bidi="ar"/>
              </w:rPr>
            </w:pPr>
            <w:r>
              <w:rPr>
                <w:rFonts w:hint="eastAsia"/>
                <w:b w:val="0"/>
                <w:bCs w:val="0"/>
                <w:color w:val="auto"/>
                <w:sz w:val="18"/>
                <w:szCs w:val="18"/>
                <w:highlight w:val="none"/>
                <w:lang w:val="en-US" w:eastAsia="zh-CN"/>
              </w:rPr>
              <w:t>门型展架</w:t>
            </w:r>
          </w:p>
        </w:tc>
        <w:tc>
          <w:tcPr>
            <w:tcW w:w="1744"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both"/>
              <w:textAlignment w:val="auto"/>
              <w:outlineLvl w:val="9"/>
              <w:rPr>
                <w:rFonts w:hint="eastAsia" w:ascii="Calibri" w:hAnsi="Calibri" w:eastAsia="宋体" w:cs="Times New Roman"/>
                <w:b w:val="0"/>
                <w:bCs w:val="0"/>
                <w:color w:val="auto"/>
                <w:kern w:val="0"/>
                <w:sz w:val="18"/>
                <w:szCs w:val="18"/>
                <w:highlight w:val="none"/>
                <w:lang w:val="en-US" w:eastAsia="zh-CN" w:bidi="ar"/>
              </w:rPr>
            </w:pPr>
            <w:r>
              <w:rPr>
                <w:rFonts w:hint="eastAsia"/>
                <w:b w:val="0"/>
                <w:bCs w:val="0"/>
                <w:color w:val="auto"/>
                <w:sz w:val="18"/>
                <w:szCs w:val="18"/>
                <w:highlight w:val="none"/>
                <w:lang w:val="en-US" w:eastAsia="zh-CN"/>
              </w:rPr>
              <w:t>立式落地加厚门型展架、铁板框架、</w:t>
            </w:r>
            <w:r>
              <w:rPr>
                <w:rFonts w:hint="eastAsia" w:cs="宋体"/>
                <w:b w:val="0"/>
                <w:bCs w:val="0"/>
                <w:color w:val="auto"/>
                <w:kern w:val="0"/>
                <w:sz w:val="18"/>
                <w:szCs w:val="18"/>
                <w:highlight w:val="none"/>
                <w:lang w:val="en-US" w:eastAsia="zh-CN" w:bidi="ar-SA"/>
              </w:rPr>
              <w:t>室外</w:t>
            </w:r>
            <w:r>
              <w:rPr>
                <w:rFonts w:hint="eastAsia"/>
                <w:b w:val="0"/>
                <w:bCs w:val="0"/>
                <w:color w:val="auto"/>
                <w:sz w:val="18"/>
                <w:szCs w:val="18"/>
                <w:highlight w:val="none"/>
                <w:lang w:val="en-US" w:eastAsia="zh-CN"/>
              </w:rPr>
              <w:t>背胶PP膜、聚丙烯塑胶合成纸画面、规格：80cm*180cm</w:t>
            </w:r>
          </w:p>
        </w:tc>
        <w:tc>
          <w:tcPr>
            <w:tcW w:w="513"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eastAsia" w:ascii="Calibri" w:hAnsi="Calibri" w:eastAsia="宋体" w:cs="Times New Roman"/>
                <w:b w:val="0"/>
                <w:bCs w:val="0"/>
                <w:color w:val="auto"/>
                <w:kern w:val="0"/>
                <w:sz w:val="18"/>
                <w:szCs w:val="18"/>
                <w:highlight w:val="none"/>
                <w:lang w:val="en-US" w:eastAsia="zh-CN" w:bidi="ar"/>
              </w:rPr>
            </w:pPr>
            <w:r>
              <w:rPr>
                <w:rFonts w:hint="eastAsia"/>
                <w:b w:val="0"/>
                <w:bCs w:val="0"/>
                <w:color w:val="auto"/>
                <w:sz w:val="18"/>
                <w:szCs w:val="18"/>
                <w:highlight w:val="none"/>
                <w:lang w:val="en-US" w:eastAsia="zh-CN"/>
              </w:rPr>
              <w:t>10</w:t>
            </w:r>
          </w:p>
        </w:tc>
        <w:tc>
          <w:tcPr>
            <w:tcW w:w="346"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eastAsia" w:ascii="Calibri" w:hAnsi="Calibri" w:eastAsia="宋体" w:cs="Times New Roman"/>
                <w:b w:val="0"/>
                <w:bCs w:val="0"/>
                <w:color w:val="auto"/>
                <w:kern w:val="0"/>
                <w:sz w:val="18"/>
                <w:szCs w:val="18"/>
                <w:highlight w:val="none"/>
                <w:lang w:val="en-US" w:eastAsia="zh-CN" w:bidi="ar"/>
              </w:rPr>
            </w:pPr>
            <w:r>
              <w:rPr>
                <w:rFonts w:hint="eastAsia"/>
                <w:b w:val="0"/>
                <w:bCs w:val="0"/>
                <w:color w:val="auto"/>
                <w:sz w:val="18"/>
                <w:szCs w:val="18"/>
                <w:highlight w:val="none"/>
                <w:lang w:val="en-US" w:eastAsia="zh-CN"/>
              </w:rPr>
              <w:t>套</w:t>
            </w:r>
          </w:p>
        </w:tc>
        <w:tc>
          <w:tcPr>
            <w:tcW w:w="678"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eastAsia"/>
                <w:b w:val="0"/>
                <w:bCs w:val="0"/>
                <w:color w:val="auto"/>
                <w:sz w:val="18"/>
                <w:szCs w:val="18"/>
                <w:highlight w:val="none"/>
                <w:lang w:val="en-US" w:eastAsia="zh-CN"/>
              </w:rPr>
            </w:pPr>
            <w:r>
              <w:rPr>
                <w:rFonts w:hint="eastAsia"/>
                <w:b w:val="0"/>
                <w:bCs w:val="0"/>
                <w:color w:val="auto"/>
                <w:sz w:val="18"/>
                <w:szCs w:val="18"/>
                <w:highlight w:val="none"/>
                <w:lang w:val="en-US" w:eastAsia="zh-CN"/>
              </w:rPr>
              <w:t>150</w:t>
            </w:r>
          </w:p>
        </w:tc>
        <w:tc>
          <w:tcPr>
            <w:tcW w:w="566"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default"/>
                <w:b w:val="0"/>
                <w:bCs w:val="0"/>
                <w:color w:val="auto"/>
                <w:sz w:val="18"/>
                <w:szCs w:val="18"/>
                <w:highlight w:val="none"/>
                <w:lang w:val="en-US" w:eastAsia="zh-CN"/>
              </w:rPr>
            </w:pPr>
            <w:r>
              <w:rPr>
                <w:rFonts w:hint="eastAsia"/>
                <w:b w:val="0"/>
                <w:bCs w:val="0"/>
                <w:color w:val="auto"/>
                <w:sz w:val="18"/>
                <w:szCs w:val="18"/>
                <w:highlight w:val="none"/>
                <w:lang w:val="en-US" w:eastAsia="zh-CN"/>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431"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default" w:ascii="Calibri" w:hAnsi="Calibri" w:eastAsia="宋体" w:cs="Times New Roman"/>
                <w:b w:val="0"/>
                <w:bCs w:val="0"/>
                <w:color w:val="auto"/>
                <w:kern w:val="0"/>
                <w:sz w:val="18"/>
                <w:szCs w:val="18"/>
                <w:highlight w:val="none"/>
                <w:lang w:val="en-US" w:eastAsia="zh-CN" w:bidi="ar"/>
              </w:rPr>
            </w:pPr>
            <w:r>
              <w:rPr>
                <w:rFonts w:hint="eastAsia"/>
                <w:b w:val="0"/>
                <w:bCs w:val="0"/>
                <w:color w:val="auto"/>
                <w:sz w:val="18"/>
                <w:szCs w:val="18"/>
                <w:highlight w:val="none"/>
                <w:lang w:val="en-US" w:eastAsia="zh-CN"/>
              </w:rPr>
              <w:t>41</w:t>
            </w:r>
          </w:p>
        </w:tc>
        <w:tc>
          <w:tcPr>
            <w:tcW w:w="719"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eastAsia" w:ascii="Calibri" w:hAnsi="Calibri" w:eastAsia="宋体" w:cs="Times New Roman"/>
                <w:b w:val="0"/>
                <w:bCs w:val="0"/>
                <w:color w:val="auto"/>
                <w:kern w:val="0"/>
                <w:sz w:val="18"/>
                <w:szCs w:val="18"/>
                <w:highlight w:val="none"/>
                <w:lang w:val="en-US" w:eastAsia="zh-CN" w:bidi="ar"/>
              </w:rPr>
            </w:pPr>
            <w:r>
              <w:rPr>
                <w:rFonts w:hint="eastAsia"/>
                <w:b w:val="0"/>
                <w:bCs w:val="0"/>
                <w:color w:val="auto"/>
                <w:sz w:val="18"/>
                <w:szCs w:val="18"/>
                <w:highlight w:val="none"/>
                <w:lang w:val="en-US" w:eastAsia="zh-CN"/>
              </w:rPr>
              <w:t>手提海报展板</w:t>
            </w:r>
          </w:p>
        </w:tc>
        <w:tc>
          <w:tcPr>
            <w:tcW w:w="1744"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hint="eastAsia" w:ascii="Calibri" w:hAnsi="Calibri" w:eastAsia="宋体" w:cs="Times New Roman"/>
                <w:b w:val="0"/>
                <w:bCs w:val="0"/>
                <w:color w:val="auto"/>
                <w:kern w:val="0"/>
                <w:sz w:val="18"/>
                <w:szCs w:val="18"/>
                <w:highlight w:val="none"/>
                <w:lang w:val="en-US" w:eastAsia="zh-CN" w:bidi="ar"/>
              </w:rPr>
            </w:pPr>
            <w:r>
              <w:rPr>
                <w:rFonts w:hint="eastAsia"/>
                <w:b w:val="0"/>
                <w:bCs w:val="0"/>
                <w:color w:val="auto"/>
                <w:sz w:val="18"/>
                <w:szCs w:val="18"/>
                <w:highlight w:val="none"/>
                <w:lang w:val="en-US" w:eastAsia="zh-CN"/>
              </w:rPr>
              <w:t>4cm铝合金型材、厚度1.2mm、高度160cm；宽度80cm，正面规格：80cm*120cm；5mmPVC板UV高清打印画面；后支撑体铝合金斜拉框架；</w:t>
            </w:r>
          </w:p>
        </w:tc>
        <w:tc>
          <w:tcPr>
            <w:tcW w:w="513"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default" w:ascii="Calibri" w:hAnsi="Calibri" w:eastAsia="宋体" w:cs="Times New Roman"/>
                <w:b w:val="0"/>
                <w:bCs w:val="0"/>
                <w:color w:val="auto"/>
                <w:kern w:val="0"/>
                <w:sz w:val="18"/>
                <w:szCs w:val="18"/>
                <w:highlight w:val="none"/>
                <w:lang w:val="en-US" w:eastAsia="zh-CN" w:bidi="ar"/>
              </w:rPr>
            </w:pPr>
            <w:r>
              <w:rPr>
                <w:rFonts w:hint="eastAsia" w:eastAsia="宋体" w:cs="Times New Roman"/>
                <w:b w:val="0"/>
                <w:bCs w:val="0"/>
                <w:color w:val="auto"/>
                <w:kern w:val="0"/>
                <w:sz w:val="18"/>
                <w:szCs w:val="18"/>
                <w:highlight w:val="none"/>
                <w:lang w:val="en-US" w:eastAsia="zh-CN" w:bidi="ar"/>
              </w:rPr>
              <w:t>30</w:t>
            </w:r>
          </w:p>
        </w:tc>
        <w:tc>
          <w:tcPr>
            <w:tcW w:w="346"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eastAsia" w:ascii="Calibri" w:hAnsi="Calibri" w:eastAsia="宋体" w:cs="Times New Roman"/>
                <w:b w:val="0"/>
                <w:bCs w:val="0"/>
                <w:color w:val="auto"/>
                <w:kern w:val="0"/>
                <w:sz w:val="18"/>
                <w:szCs w:val="18"/>
                <w:highlight w:val="none"/>
                <w:lang w:val="en-US" w:eastAsia="zh-CN" w:bidi="ar"/>
              </w:rPr>
            </w:pPr>
            <w:r>
              <w:rPr>
                <w:rFonts w:hint="eastAsia"/>
                <w:b w:val="0"/>
                <w:bCs w:val="0"/>
                <w:color w:val="auto"/>
                <w:sz w:val="18"/>
                <w:szCs w:val="18"/>
                <w:highlight w:val="none"/>
                <w:lang w:val="en-US" w:eastAsia="zh-CN"/>
              </w:rPr>
              <w:t>套</w:t>
            </w:r>
          </w:p>
        </w:tc>
        <w:tc>
          <w:tcPr>
            <w:tcW w:w="678"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default"/>
                <w:b w:val="0"/>
                <w:bCs w:val="0"/>
                <w:color w:val="auto"/>
                <w:sz w:val="18"/>
                <w:szCs w:val="18"/>
                <w:highlight w:val="none"/>
                <w:lang w:val="en-US" w:eastAsia="zh-CN"/>
              </w:rPr>
            </w:pPr>
            <w:r>
              <w:rPr>
                <w:rFonts w:hint="eastAsia"/>
                <w:b w:val="0"/>
                <w:bCs w:val="0"/>
                <w:color w:val="auto"/>
                <w:sz w:val="18"/>
                <w:szCs w:val="18"/>
                <w:highlight w:val="none"/>
                <w:lang w:val="en-US" w:eastAsia="zh-CN"/>
              </w:rPr>
              <w:t>240</w:t>
            </w:r>
          </w:p>
        </w:tc>
        <w:tc>
          <w:tcPr>
            <w:tcW w:w="566"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default"/>
                <w:b w:val="0"/>
                <w:bCs w:val="0"/>
                <w:color w:val="auto"/>
                <w:sz w:val="18"/>
                <w:szCs w:val="18"/>
                <w:highlight w:val="none"/>
                <w:lang w:val="en-US" w:eastAsia="zh-CN"/>
              </w:rPr>
            </w:pPr>
            <w:r>
              <w:rPr>
                <w:rFonts w:hint="eastAsia"/>
                <w:b w:val="0"/>
                <w:bCs w:val="0"/>
                <w:color w:val="auto"/>
                <w:sz w:val="18"/>
                <w:szCs w:val="18"/>
                <w:highlight w:val="none"/>
                <w:lang w:val="en-US" w:eastAsia="zh-CN"/>
              </w:rPr>
              <w:t>7200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431"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default" w:ascii="Calibri" w:hAnsi="Calibri" w:eastAsia="宋体" w:cs="Times New Roman"/>
                <w:b w:val="0"/>
                <w:bCs w:val="0"/>
                <w:color w:val="000000"/>
                <w:kern w:val="0"/>
                <w:sz w:val="18"/>
                <w:szCs w:val="18"/>
                <w:highlight w:val="none"/>
                <w:lang w:val="en-US" w:eastAsia="zh-CN" w:bidi="ar"/>
              </w:rPr>
            </w:pPr>
            <w:r>
              <w:rPr>
                <w:rFonts w:hint="eastAsia"/>
                <w:b w:val="0"/>
                <w:bCs w:val="0"/>
                <w:color w:val="000000"/>
                <w:sz w:val="18"/>
                <w:szCs w:val="18"/>
                <w:highlight w:val="none"/>
                <w:lang w:val="en-US" w:eastAsia="zh-CN"/>
              </w:rPr>
              <w:t>42</w:t>
            </w:r>
          </w:p>
        </w:tc>
        <w:tc>
          <w:tcPr>
            <w:tcW w:w="719"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eastAsia" w:ascii="Calibri" w:hAnsi="Calibri" w:eastAsia="宋体" w:cs="Times New Roman"/>
                <w:b w:val="0"/>
                <w:bCs w:val="0"/>
                <w:color w:val="000000"/>
                <w:kern w:val="0"/>
                <w:sz w:val="18"/>
                <w:szCs w:val="18"/>
                <w:highlight w:val="none"/>
                <w:lang w:val="en-US" w:eastAsia="zh-CN" w:bidi="ar"/>
              </w:rPr>
            </w:pPr>
            <w:r>
              <w:rPr>
                <w:rFonts w:hint="eastAsia"/>
                <w:b w:val="0"/>
                <w:bCs w:val="0"/>
                <w:color w:val="000000"/>
                <w:sz w:val="18"/>
                <w:szCs w:val="18"/>
                <w:highlight w:val="none"/>
                <w:lang w:val="en-US" w:eastAsia="zh-CN"/>
              </w:rPr>
              <w:t>铝合金制度牌</w:t>
            </w:r>
          </w:p>
        </w:tc>
        <w:tc>
          <w:tcPr>
            <w:tcW w:w="1744"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hint="eastAsia"/>
                <w:b w:val="0"/>
                <w:bCs w:val="0"/>
                <w:color w:val="000000"/>
                <w:sz w:val="18"/>
                <w:szCs w:val="18"/>
                <w:highlight w:val="none"/>
                <w:lang w:val="en-US" w:eastAsia="zh-CN"/>
              </w:rPr>
            </w:pPr>
            <w:r>
              <w:rPr>
                <w:rFonts w:hint="eastAsia"/>
                <w:b w:val="0"/>
                <w:bCs w:val="0"/>
                <w:color w:val="000000"/>
                <w:sz w:val="18"/>
                <w:szCs w:val="18"/>
                <w:highlight w:val="none"/>
                <w:lang w:val="en-US" w:eastAsia="zh-CN"/>
              </w:rPr>
              <w:t>4cm铝合金型材、厚度1.2mm，（浅木纹色）</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hint="eastAsia" w:ascii="Calibri" w:hAnsi="Calibri" w:eastAsia="宋体" w:cs="Times New Roman"/>
                <w:b w:val="0"/>
                <w:bCs w:val="0"/>
                <w:color w:val="000000"/>
                <w:kern w:val="0"/>
                <w:sz w:val="18"/>
                <w:szCs w:val="18"/>
                <w:highlight w:val="none"/>
                <w:lang w:val="en-US" w:eastAsia="zh-CN" w:bidi="ar"/>
              </w:rPr>
            </w:pPr>
            <w:r>
              <w:rPr>
                <w:rFonts w:hint="eastAsia"/>
                <w:b w:val="0"/>
                <w:bCs w:val="0"/>
                <w:color w:val="000000"/>
                <w:sz w:val="18"/>
                <w:szCs w:val="18"/>
                <w:highlight w:val="none"/>
                <w:lang w:val="en-US" w:eastAsia="zh-CN"/>
              </w:rPr>
              <w:t>5mmPVCUV高清打印画面，3mm 透明亚克力面板；</w:t>
            </w:r>
          </w:p>
        </w:tc>
        <w:tc>
          <w:tcPr>
            <w:tcW w:w="513"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default" w:ascii="Calibri" w:hAnsi="Calibri" w:eastAsia="宋体" w:cs="Times New Roman"/>
                <w:b w:val="0"/>
                <w:bCs w:val="0"/>
                <w:color w:val="000000"/>
                <w:kern w:val="0"/>
                <w:sz w:val="18"/>
                <w:szCs w:val="18"/>
                <w:highlight w:val="none"/>
                <w:lang w:val="en-US" w:eastAsia="zh-CN" w:bidi="ar"/>
              </w:rPr>
            </w:pPr>
            <w:r>
              <w:rPr>
                <w:rFonts w:hint="eastAsia" w:eastAsia="宋体" w:cs="Times New Roman"/>
                <w:b w:val="0"/>
                <w:bCs w:val="0"/>
                <w:color w:val="000000"/>
                <w:kern w:val="0"/>
                <w:sz w:val="18"/>
                <w:szCs w:val="18"/>
                <w:highlight w:val="none"/>
                <w:lang w:val="en-US" w:eastAsia="zh-CN" w:bidi="ar"/>
              </w:rPr>
              <w:t>30</w:t>
            </w:r>
          </w:p>
        </w:tc>
        <w:tc>
          <w:tcPr>
            <w:tcW w:w="346"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eastAsia" w:ascii="Calibri" w:hAnsi="Calibri" w:eastAsia="宋体" w:cs="Times New Roman"/>
                <w:b w:val="0"/>
                <w:bCs w:val="0"/>
                <w:color w:val="000000"/>
                <w:kern w:val="0"/>
                <w:sz w:val="18"/>
                <w:szCs w:val="18"/>
                <w:highlight w:val="none"/>
                <w:lang w:val="en-US" w:eastAsia="zh-CN" w:bidi="ar"/>
              </w:rPr>
            </w:pPr>
            <w:r>
              <w:rPr>
                <w:rFonts w:hint="eastAsia"/>
                <w:b w:val="0"/>
                <w:bCs w:val="0"/>
                <w:color w:val="000000"/>
                <w:sz w:val="18"/>
                <w:szCs w:val="18"/>
                <w:highlight w:val="none"/>
                <w:lang w:val="en-US" w:eastAsia="zh-CN"/>
              </w:rPr>
              <w:t>㎡</w:t>
            </w:r>
          </w:p>
        </w:tc>
        <w:tc>
          <w:tcPr>
            <w:tcW w:w="678"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default"/>
                <w:b w:val="0"/>
                <w:bCs w:val="0"/>
                <w:color w:val="000000"/>
                <w:sz w:val="18"/>
                <w:szCs w:val="18"/>
                <w:highlight w:val="none"/>
                <w:lang w:val="en-US" w:eastAsia="zh-CN"/>
              </w:rPr>
            </w:pPr>
            <w:r>
              <w:rPr>
                <w:rFonts w:hint="eastAsia"/>
                <w:b w:val="0"/>
                <w:bCs w:val="0"/>
                <w:color w:val="000000"/>
                <w:sz w:val="18"/>
                <w:szCs w:val="18"/>
                <w:highlight w:val="none"/>
                <w:lang w:val="en-US" w:eastAsia="zh-CN"/>
              </w:rPr>
              <w:t>240</w:t>
            </w:r>
          </w:p>
        </w:tc>
        <w:tc>
          <w:tcPr>
            <w:tcW w:w="566"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default"/>
                <w:b w:val="0"/>
                <w:bCs w:val="0"/>
                <w:color w:val="000000"/>
                <w:sz w:val="18"/>
                <w:szCs w:val="18"/>
                <w:highlight w:val="none"/>
                <w:lang w:val="en-US" w:eastAsia="zh-CN"/>
              </w:rPr>
            </w:pPr>
            <w:r>
              <w:rPr>
                <w:rFonts w:hint="eastAsia"/>
                <w:b w:val="0"/>
                <w:bCs w:val="0"/>
                <w:color w:val="000000"/>
                <w:sz w:val="18"/>
                <w:szCs w:val="18"/>
                <w:highlight w:val="none"/>
                <w:lang w:val="en-US" w:eastAsia="zh-CN"/>
              </w:rPr>
              <w:t>7200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431"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default" w:ascii="Calibri" w:hAnsi="Calibri" w:eastAsia="宋体" w:cs="Times New Roman"/>
                <w:b w:val="0"/>
                <w:bCs w:val="0"/>
                <w:color w:val="000000"/>
                <w:kern w:val="0"/>
                <w:sz w:val="18"/>
                <w:szCs w:val="18"/>
                <w:highlight w:val="none"/>
                <w:lang w:val="en-US" w:eastAsia="zh-CN" w:bidi="ar"/>
              </w:rPr>
            </w:pPr>
            <w:r>
              <w:rPr>
                <w:rFonts w:hint="eastAsia"/>
                <w:b w:val="0"/>
                <w:bCs w:val="0"/>
                <w:color w:val="000000"/>
                <w:sz w:val="18"/>
                <w:szCs w:val="18"/>
                <w:highlight w:val="none"/>
                <w:lang w:val="en-US" w:eastAsia="zh-CN"/>
              </w:rPr>
              <w:t>43</w:t>
            </w:r>
          </w:p>
        </w:tc>
        <w:tc>
          <w:tcPr>
            <w:tcW w:w="719"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eastAsia" w:ascii="Calibri" w:hAnsi="Calibri" w:eastAsia="宋体" w:cs="Times New Roman"/>
                <w:b w:val="0"/>
                <w:bCs w:val="0"/>
                <w:color w:val="000000"/>
                <w:kern w:val="0"/>
                <w:sz w:val="18"/>
                <w:szCs w:val="18"/>
                <w:highlight w:val="none"/>
                <w:lang w:val="en-US" w:eastAsia="zh-CN" w:bidi="ar"/>
              </w:rPr>
            </w:pPr>
            <w:r>
              <w:rPr>
                <w:rFonts w:hint="eastAsia"/>
                <w:b w:val="0"/>
                <w:bCs w:val="0"/>
                <w:color w:val="000000"/>
                <w:sz w:val="18"/>
                <w:szCs w:val="18"/>
                <w:highlight w:val="none"/>
                <w:lang w:val="en-US" w:eastAsia="zh-CN"/>
              </w:rPr>
              <w:t>亚克力UV、标签</w:t>
            </w:r>
          </w:p>
        </w:tc>
        <w:tc>
          <w:tcPr>
            <w:tcW w:w="1744"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eastAsia" w:ascii="Calibri" w:hAnsi="Calibri" w:eastAsia="宋体" w:cs="Times New Roman"/>
                <w:b w:val="0"/>
                <w:bCs w:val="0"/>
                <w:color w:val="000000"/>
                <w:kern w:val="0"/>
                <w:sz w:val="18"/>
                <w:szCs w:val="18"/>
                <w:highlight w:val="none"/>
                <w:lang w:val="en-US" w:eastAsia="zh-CN" w:bidi="ar"/>
              </w:rPr>
            </w:pPr>
            <w:r>
              <w:rPr>
                <w:rFonts w:hint="eastAsia"/>
                <w:b w:val="0"/>
                <w:bCs w:val="0"/>
                <w:color w:val="000000"/>
                <w:sz w:val="18"/>
                <w:szCs w:val="18"/>
                <w:highlight w:val="none"/>
                <w:lang w:val="en-US" w:eastAsia="zh-CN"/>
              </w:rPr>
              <w:t>3mm亚克力/双色板、UV标签、高清打印</w:t>
            </w:r>
          </w:p>
        </w:tc>
        <w:tc>
          <w:tcPr>
            <w:tcW w:w="513"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eastAsia" w:ascii="Calibri" w:hAnsi="Calibri" w:eastAsia="宋体" w:cs="Times New Roman"/>
                <w:b w:val="0"/>
                <w:bCs w:val="0"/>
                <w:color w:val="000000"/>
                <w:kern w:val="0"/>
                <w:sz w:val="18"/>
                <w:szCs w:val="18"/>
                <w:highlight w:val="none"/>
                <w:lang w:val="en-US" w:eastAsia="zh-CN" w:bidi="ar"/>
              </w:rPr>
            </w:pPr>
            <w:r>
              <w:rPr>
                <w:rFonts w:hint="eastAsia"/>
                <w:b w:val="0"/>
                <w:bCs w:val="0"/>
                <w:color w:val="000000"/>
                <w:sz w:val="18"/>
                <w:szCs w:val="18"/>
                <w:highlight w:val="none"/>
                <w:lang w:val="en-US" w:eastAsia="zh-CN"/>
              </w:rPr>
              <w:t>20</w:t>
            </w:r>
          </w:p>
        </w:tc>
        <w:tc>
          <w:tcPr>
            <w:tcW w:w="346"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eastAsia" w:ascii="Calibri" w:hAnsi="Calibri" w:eastAsia="宋体" w:cs="Times New Roman"/>
                <w:b w:val="0"/>
                <w:bCs w:val="0"/>
                <w:color w:val="000000"/>
                <w:kern w:val="0"/>
                <w:sz w:val="18"/>
                <w:szCs w:val="18"/>
                <w:highlight w:val="none"/>
                <w:lang w:val="en-US" w:eastAsia="zh-CN" w:bidi="ar"/>
              </w:rPr>
            </w:pPr>
            <w:r>
              <w:rPr>
                <w:rFonts w:hint="eastAsia"/>
                <w:b w:val="0"/>
                <w:bCs w:val="0"/>
                <w:color w:val="000000"/>
                <w:sz w:val="18"/>
                <w:szCs w:val="18"/>
                <w:highlight w:val="none"/>
                <w:lang w:val="en-US" w:eastAsia="zh-CN"/>
              </w:rPr>
              <w:t>㎡</w:t>
            </w:r>
          </w:p>
        </w:tc>
        <w:tc>
          <w:tcPr>
            <w:tcW w:w="678"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default"/>
                <w:b w:val="0"/>
                <w:bCs w:val="0"/>
                <w:color w:val="000000"/>
                <w:sz w:val="18"/>
                <w:szCs w:val="18"/>
                <w:highlight w:val="none"/>
                <w:lang w:val="en-US" w:eastAsia="zh-CN"/>
              </w:rPr>
            </w:pPr>
            <w:r>
              <w:rPr>
                <w:rFonts w:hint="eastAsia"/>
                <w:b w:val="0"/>
                <w:bCs w:val="0"/>
                <w:color w:val="000000"/>
                <w:sz w:val="18"/>
                <w:szCs w:val="18"/>
                <w:highlight w:val="none"/>
                <w:lang w:val="en-US" w:eastAsia="zh-CN"/>
              </w:rPr>
              <w:t>300</w:t>
            </w:r>
          </w:p>
        </w:tc>
        <w:tc>
          <w:tcPr>
            <w:tcW w:w="566"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default"/>
                <w:b w:val="0"/>
                <w:bCs w:val="0"/>
                <w:color w:val="000000"/>
                <w:sz w:val="18"/>
                <w:szCs w:val="18"/>
                <w:highlight w:val="none"/>
                <w:lang w:val="en-US" w:eastAsia="zh-CN"/>
              </w:rPr>
            </w:pPr>
            <w:r>
              <w:rPr>
                <w:rFonts w:hint="eastAsia"/>
                <w:b w:val="0"/>
                <w:bCs w:val="0"/>
                <w:color w:val="000000"/>
                <w:sz w:val="18"/>
                <w:szCs w:val="18"/>
                <w:highlight w:val="none"/>
                <w:lang w:val="en-US" w:eastAsia="zh-CN"/>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431"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default" w:ascii="Calibri" w:hAnsi="Calibri" w:eastAsia="宋体" w:cs="Times New Roman"/>
                <w:b w:val="0"/>
                <w:bCs w:val="0"/>
                <w:color w:val="000000"/>
                <w:kern w:val="0"/>
                <w:sz w:val="18"/>
                <w:szCs w:val="18"/>
                <w:highlight w:val="none"/>
                <w:lang w:val="en-US" w:eastAsia="zh-CN" w:bidi="ar"/>
              </w:rPr>
            </w:pPr>
            <w:r>
              <w:rPr>
                <w:rFonts w:hint="eastAsia"/>
                <w:b w:val="0"/>
                <w:bCs w:val="0"/>
                <w:color w:val="000000"/>
                <w:sz w:val="18"/>
                <w:szCs w:val="18"/>
                <w:highlight w:val="none"/>
                <w:lang w:val="en-US" w:eastAsia="zh-CN"/>
              </w:rPr>
              <w:t>44</w:t>
            </w:r>
          </w:p>
        </w:tc>
        <w:tc>
          <w:tcPr>
            <w:tcW w:w="719"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eastAsia" w:ascii="Calibri" w:hAnsi="Calibri" w:eastAsia="宋体" w:cs="Times New Roman"/>
                <w:b w:val="0"/>
                <w:bCs w:val="0"/>
                <w:color w:val="000000"/>
                <w:kern w:val="0"/>
                <w:sz w:val="18"/>
                <w:szCs w:val="18"/>
                <w:highlight w:val="none"/>
                <w:lang w:val="en-US" w:eastAsia="zh-CN" w:bidi="ar"/>
              </w:rPr>
            </w:pPr>
            <w:r>
              <w:rPr>
                <w:rFonts w:hint="eastAsia"/>
                <w:b w:val="0"/>
                <w:bCs w:val="0"/>
                <w:color w:val="000000"/>
                <w:sz w:val="18"/>
                <w:szCs w:val="18"/>
                <w:highlight w:val="none"/>
                <w:lang w:val="en-US" w:eastAsia="zh-CN"/>
              </w:rPr>
              <w:t>烤漆门牌</w:t>
            </w:r>
          </w:p>
        </w:tc>
        <w:tc>
          <w:tcPr>
            <w:tcW w:w="1744"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eastAsia"/>
                <w:b w:val="0"/>
                <w:bCs w:val="0"/>
                <w:color w:val="000000"/>
                <w:sz w:val="18"/>
                <w:szCs w:val="18"/>
                <w:highlight w:val="none"/>
                <w:lang w:val="en-US" w:eastAsia="zh-CN"/>
              </w:rPr>
            </w:pPr>
            <w:r>
              <w:rPr>
                <w:rFonts w:hint="eastAsia"/>
                <w:b w:val="0"/>
                <w:bCs w:val="0"/>
                <w:color w:val="000000"/>
                <w:sz w:val="18"/>
                <w:szCs w:val="18"/>
                <w:highlight w:val="none"/>
                <w:lang w:val="en-US" w:eastAsia="zh-CN"/>
              </w:rPr>
              <w:t>5mm亚克力激光切割成型 ，打</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eastAsia"/>
                <w:b w:val="0"/>
                <w:bCs w:val="0"/>
                <w:color w:val="000000"/>
                <w:sz w:val="18"/>
                <w:szCs w:val="18"/>
                <w:highlight w:val="none"/>
                <w:lang w:val="en-US" w:eastAsia="zh-CN"/>
              </w:rPr>
            </w:pPr>
            <w:r>
              <w:rPr>
                <w:rFonts w:hint="eastAsia"/>
                <w:b w:val="0"/>
                <w:bCs w:val="0"/>
                <w:color w:val="000000"/>
                <w:sz w:val="18"/>
                <w:szCs w:val="18"/>
                <w:highlight w:val="none"/>
                <w:lang w:val="en-US" w:eastAsia="zh-CN"/>
              </w:rPr>
              <w:t>磨、扇灰后四涂三烤 （两层底</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eastAsia"/>
                <w:b w:val="0"/>
                <w:bCs w:val="0"/>
                <w:color w:val="000000"/>
                <w:sz w:val="18"/>
                <w:szCs w:val="18"/>
                <w:highlight w:val="none"/>
                <w:lang w:val="en-US" w:eastAsia="zh-CN"/>
              </w:rPr>
            </w:pPr>
            <w:r>
              <w:rPr>
                <w:rFonts w:hint="eastAsia"/>
                <w:b w:val="0"/>
                <w:bCs w:val="0"/>
                <w:color w:val="000000"/>
                <w:sz w:val="18"/>
                <w:szCs w:val="18"/>
                <w:highlight w:val="none"/>
                <w:lang w:val="en-US" w:eastAsia="zh-CN"/>
              </w:rPr>
              <w:t>漆 ， 两层面漆 ， 三次汽车烤</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eastAsia"/>
                <w:b w:val="0"/>
                <w:bCs w:val="0"/>
                <w:color w:val="000000"/>
                <w:sz w:val="18"/>
                <w:szCs w:val="18"/>
                <w:highlight w:val="none"/>
                <w:lang w:val="en-US" w:eastAsia="zh-CN"/>
              </w:rPr>
            </w:pPr>
            <w:r>
              <w:rPr>
                <w:rFonts w:hint="eastAsia"/>
                <w:b w:val="0"/>
                <w:bCs w:val="0"/>
                <w:color w:val="000000"/>
                <w:sz w:val="18"/>
                <w:szCs w:val="18"/>
                <w:highlight w:val="none"/>
                <w:lang w:val="en-US" w:eastAsia="zh-CN"/>
              </w:rPr>
              <w:t>漆），信息内容丝印 ，贴墙安</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eastAsia"/>
                <w:b w:val="0"/>
                <w:bCs w:val="0"/>
                <w:color w:val="000000"/>
                <w:sz w:val="18"/>
                <w:szCs w:val="18"/>
                <w:highlight w:val="none"/>
                <w:lang w:val="en-US" w:eastAsia="zh-CN"/>
              </w:rPr>
            </w:pPr>
            <w:r>
              <w:rPr>
                <w:rFonts w:hint="eastAsia"/>
                <w:b w:val="0"/>
                <w:bCs w:val="0"/>
                <w:color w:val="000000"/>
                <w:sz w:val="18"/>
                <w:szCs w:val="18"/>
                <w:highlight w:val="none"/>
                <w:lang w:val="en-US" w:eastAsia="zh-CN"/>
              </w:rPr>
              <w:t>装。规格250 * 320*10</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eastAsia" w:ascii="Calibri" w:hAnsi="Calibri" w:eastAsia="宋体" w:cs="Times New Roman"/>
                <w:b w:val="0"/>
                <w:bCs w:val="0"/>
                <w:color w:val="000000"/>
                <w:kern w:val="0"/>
                <w:sz w:val="18"/>
                <w:szCs w:val="18"/>
                <w:highlight w:val="none"/>
                <w:lang w:val="en-US" w:eastAsia="zh-CN" w:bidi="ar"/>
              </w:rPr>
            </w:pPr>
          </w:p>
        </w:tc>
        <w:tc>
          <w:tcPr>
            <w:tcW w:w="513"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default" w:ascii="Calibri" w:hAnsi="Calibri" w:eastAsia="宋体" w:cs="Times New Roman"/>
                <w:b w:val="0"/>
                <w:bCs w:val="0"/>
                <w:color w:val="000000"/>
                <w:kern w:val="0"/>
                <w:sz w:val="18"/>
                <w:szCs w:val="18"/>
                <w:highlight w:val="none"/>
                <w:lang w:val="en-US" w:eastAsia="zh-CN" w:bidi="ar"/>
              </w:rPr>
            </w:pPr>
            <w:r>
              <w:rPr>
                <w:rFonts w:hint="eastAsia" w:eastAsia="宋体" w:cs="Times New Roman"/>
                <w:b w:val="0"/>
                <w:bCs w:val="0"/>
                <w:color w:val="000000"/>
                <w:kern w:val="0"/>
                <w:sz w:val="18"/>
                <w:szCs w:val="18"/>
                <w:highlight w:val="none"/>
                <w:lang w:val="en-US" w:eastAsia="zh-CN" w:bidi="ar"/>
              </w:rPr>
              <w:t>100</w:t>
            </w:r>
          </w:p>
        </w:tc>
        <w:tc>
          <w:tcPr>
            <w:tcW w:w="346"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default" w:ascii="Calibri" w:hAnsi="Calibri" w:eastAsia="宋体" w:cs="Times New Roman"/>
                <w:b w:val="0"/>
                <w:bCs w:val="0"/>
                <w:color w:val="000000"/>
                <w:kern w:val="0"/>
                <w:sz w:val="18"/>
                <w:szCs w:val="18"/>
                <w:highlight w:val="none"/>
                <w:lang w:val="en-US" w:eastAsia="zh-CN" w:bidi="ar"/>
              </w:rPr>
            </w:pPr>
            <w:r>
              <w:rPr>
                <w:rFonts w:hint="eastAsia" w:eastAsia="宋体" w:cs="Times New Roman"/>
                <w:b w:val="0"/>
                <w:bCs w:val="0"/>
                <w:color w:val="000000"/>
                <w:kern w:val="0"/>
                <w:sz w:val="18"/>
                <w:szCs w:val="18"/>
                <w:highlight w:val="none"/>
                <w:lang w:val="en-US" w:eastAsia="zh-CN" w:bidi="ar"/>
              </w:rPr>
              <w:t>个</w:t>
            </w:r>
          </w:p>
        </w:tc>
        <w:tc>
          <w:tcPr>
            <w:tcW w:w="678"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default" w:eastAsia="宋体" w:cs="Times New Roman"/>
                <w:b w:val="0"/>
                <w:bCs w:val="0"/>
                <w:color w:val="000000"/>
                <w:kern w:val="0"/>
                <w:sz w:val="18"/>
                <w:szCs w:val="18"/>
                <w:highlight w:val="none"/>
                <w:lang w:val="en-US" w:eastAsia="zh-CN" w:bidi="ar"/>
              </w:rPr>
            </w:pPr>
            <w:r>
              <w:rPr>
                <w:rFonts w:hint="eastAsia" w:eastAsia="宋体" w:cs="Times New Roman"/>
                <w:b w:val="0"/>
                <w:bCs w:val="0"/>
                <w:color w:val="000000"/>
                <w:kern w:val="0"/>
                <w:sz w:val="18"/>
                <w:szCs w:val="18"/>
                <w:highlight w:val="none"/>
                <w:lang w:val="en-US" w:eastAsia="zh-CN" w:bidi="ar"/>
              </w:rPr>
              <w:t>60</w:t>
            </w:r>
          </w:p>
        </w:tc>
        <w:tc>
          <w:tcPr>
            <w:tcW w:w="566"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default" w:eastAsia="宋体" w:cs="Times New Roman"/>
                <w:b w:val="0"/>
                <w:bCs w:val="0"/>
                <w:color w:val="000000"/>
                <w:kern w:val="0"/>
                <w:sz w:val="18"/>
                <w:szCs w:val="18"/>
                <w:highlight w:val="none"/>
                <w:lang w:val="en-US" w:eastAsia="zh-CN" w:bidi="ar"/>
              </w:rPr>
            </w:pPr>
            <w:r>
              <w:rPr>
                <w:rFonts w:hint="eastAsia" w:eastAsia="宋体" w:cs="Times New Roman"/>
                <w:b w:val="0"/>
                <w:bCs w:val="0"/>
                <w:color w:val="000000"/>
                <w:kern w:val="0"/>
                <w:sz w:val="18"/>
                <w:szCs w:val="18"/>
                <w:highlight w:val="none"/>
                <w:lang w:val="en-US" w:eastAsia="zh-CN" w:bidi="ar"/>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431"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default"/>
                <w:b w:val="0"/>
                <w:bCs w:val="0"/>
                <w:color w:val="000000"/>
                <w:sz w:val="18"/>
                <w:szCs w:val="18"/>
                <w:highlight w:val="none"/>
                <w:lang w:val="en-US" w:eastAsia="zh-CN"/>
              </w:rPr>
            </w:pPr>
            <w:r>
              <w:rPr>
                <w:rFonts w:hint="eastAsia"/>
                <w:b w:val="0"/>
                <w:bCs w:val="0"/>
                <w:color w:val="000000"/>
                <w:sz w:val="18"/>
                <w:szCs w:val="18"/>
                <w:highlight w:val="none"/>
                <w:lang w:val="en-US" w:eastAsia="zh-CN"/>
              </w:rPr>
              <w:t>45</w:t>
            </w:r>
          </w:p>
        </w:tc>
        <w:tc>
          <w:tcPr>
            <w:tcW w:w="719"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eastAsia"/>
                <w:b w:val="0"/>
                <w:bCs w:val="0"/>
                <w:color w:val="000000"/>
                <w:sz w:val="18"/>
                <w:szCs w:val="18"/>
                <w:highlight w:val="none"/>
                <w:lang w:val="en-US" w:eastAsia="zh-CN"/>
              </w:rPr>
            </w:pPr>
            <w:r>
              <w:rPr>
                <w:rFonts w:hint="eastAsia"/>
                <w:b w:val="0"/>
                <w:bCs w:val="0"/>
                <w:color w:val="000000"/>
                <w:sz w:val="18"/>
                <w:szCs w:val="18"/>
                <w:highlight w:val="none"/>
                <w:lang w:val="en-US" w:eastAsia="zh-CN"/>
              </w:rPr>
              <w:t>诊室三角</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eastAsia"/>
                <w:b w:val="0"/>
                <w:bCs w:val="0"/>
                <w:color w:val="000000"/>
                <w:sz w:val="18"/>
                <w:szCs w:val="18"/>
                <w:highlight w:val="none"/>
                <w:lang w:val="en-US" w:eastAsia="zh-CN"/>
              </w:rPr>
            </w:pPr>
            <w:r>
              <w:rPr>
                <w:rFonts w:hint="eastAsia"/>
                <w:b w:val="0"/>
                <w:bCs w:val="0"/>
                <w:color w:val="000000"/>
                <w:sz w:val="18"/>
                <w:szCs w:val="18"/>
                <w:highlight w:val="none"/>
                <w:lang w:val="en-US" w:eastAsia="zh-CN"/>
              </w:rPr>
              <w:t>编号牌</w:t>
            </w:r>
          </w:p>
        </w:tc>
        <w:tc>
          <w:tcPr>
            <w:tcW w:w="1744"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eastAsia"/>
                <w:b w:val="0"/>
                <w:bCs w:val="0"/>
                <w:color w:val="000000"/>
                <w:sz w:val="18"/>
                <w:szCs w:val="18"/>
                <w:highlight w:val="none"/>
                <w:lang w:val="en-US" w:eastAsia="zh-CN"/>
              </w:rPr>
            </w:pPr>
            <w:r>
              <w:rPr>
                <w:rFonts w:hint="eastAsia"/>
                <w:b w:val="0"/>
                <w:bCs w:val="0"/>
                <w:color w:val="000000"/>
                <w:sz w:val="18"/>
                <w:szCs w:val="18"/>
                <w:highlight w:val="none"/>
                <w:lang w:val="en-US" w:eastAsia="zh-CN"/>
              </w:rPr>
              <w:t>1.2mm201#不锈钢板激光切割</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eastAsia"/>
                <w:b w:val="0"/>
                <w:bCs w:val="0"/>
                <w:color w:val="000000"/>
                <w:sz w:val="18"/>
                <w:szCs w:val="18"/>
                <w:highlight w:val="none"/>
                <w:lang w:val="en-US" w:eastAsia="zh-CN"/>
              </w:rPr>
            </w:pPr>
            <w:r>
              <w:rPr>
                <w:rFonts w:hint="eastAsia"/>
                <w:b w:val="0"/>
                <w:bCs w:val="0"/>
                <w:color w:val="000000"/>
                <w:sz w:val="18"/>
                <w:szCs w:val="18"/>
                <w:highlight w:val="none"/>
                <w:lang w:val="en-US" w:eastAsia="zh-CN"/>
              </w:rPr>
              <w:t>精工焊接，打磨、扇灰后两层</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eastAsia"/>
                <w:b w:val="0"/>
                <w:bCs w:val="0"/>
                <w:color w:val="000000"/>
                <w:sz w:val="18"/>
                <w:szCs w:val="18"/>
                <w:highlight w:val="none"/>
                <w:lang w:val="en-US" w:eastAsia="zh-CN"/>
              </w:rPr>
            </w:pPr>
            <w:r>
              <w:rPr>
                <w:rFonts w:hint="eastAsia"/>
                <w:b w:val="0"/>
                <w:bCs w:val="0"/>
                <w:color w:val="000000"/>
                <w:sz w:val="18"/>
                <w:szCs w:val="18"/>
                <w:highlight w:val="none"/>
                <w:lang w:val="en-US" w:eastAsia="zh-CN"/>
              </w:rPr>
              <w:t>底漆，两层面漆，信息内容丝</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eastAsia"/>
                <w:b w:val="0"/>
                <w:bCs w:val="0"/>
                <w:color w:val="000000"/>
                <w:sz w:val="18"/>
                <w:szCs w:val="18"/>
                <w:highlight w:val="none"/>
                <w:lang w:val="en-US" w:eastAsia="zh-CN"/>
              </w:rPr>
            </w:pPr>
            <w:r>
              <w:rPr>
                <w:rFonts w:hint="eastAsia"/>
                <w:b w:val="0"/>
                <w:bCs w:val="0"/>
                <w:color w:val="000000"/>
                <w:sz w:val="18"/>
                <w:szCs w:val="18"/>
                <w:highlight w:val="none"/>
                <w:lang w:val="en-US" w:eastAsia="zh-CN"/>
              </w:rPr>
              <w:t>网印刷，贴墙安装。</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eastAsia"/>
                <w:b w:val="0"/>
                <w:bCs w:val="0"/>
                <w:color w:val="000000"/>
                <w:sz w:val="18"/>
                <w:szCs w:val="18"/>
                <w:highlight w:val="none"/>
                <w:lang w:val="en-US" w:eastAsia="zh-CN"/>
              </w:rPr>
            </w:pPr>
            <w:r>
              <w:rPr>
                <w:rFonts w:hint="eastAsia"/>
                <w:b w:val="0"/>
                <w:bCs w:val="0"/>
                <w:color w:val="000000"/>
                <w:sz w:val="18"/>
                <w:szCs w:val="18"/>
                <w:highlight w:val="none"/>
                <w:lang w:val="en-US" w:eastAsia="zh-CN"/>
              </w:rPr>
              <w:t>规格：250*200*200</w:t>
            </w:r>
          </w:p>
        </w:tc>
        <w:tc>
          <w:tcPr>
            <w:tcW w:w="513"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default"/>
                <w:b w:val="0"/>
                <w:bCs w:val="0"/>
                <w:color w:val="000000"/>
                <w:sz w:val="18"/>
                <w:szCs w:val="18"/>
                <w:highlight w:val="none"/>
                <w:lang w:val="en-US" w:eastAsia="zh-CN"/>
              </w:rPr>
            </w:pPr>
            <w:r>
              <w:rPr>
                <w:rFonts w:hint="eastAsia"/>
                <w:b w:val="0"/>
                <w:bCs w:val="0"/>
                <w:color w:val="000000"/>
                <w:sz w:val="18"/>
                <w:szCs w:val="18"/>
                <w:highlight w:val="none"/>
                <w:lang w:val="en-US" w:eastAsia="zh-CN"/>
              </w:rPr>
              <w:t>30</w:t>
            </w:r>
          </w:p>
        </w:tc>
        <w:tc>
          <w:tcPr>
            <w:tcW w:w="346"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default"/>
                <w:b w:val="0"/>
                <w:bCs w:val="0"/>
                <w:color w:val="000000"/>
                <w:sz w:val="18"/>
                <w:szCs w:val="18"/>
                <w:highlight w:val="none"/>
                <w:lang w:val="en-US" w:eastAsia="zh-CN"/>
              </w:rPr>
            </w:pPr>
            <w:r>
              <w:rPr>
                <w:rFonts w:hint="eastAsia"/>
                <w:b w:val="0"/>
                <w:bCs w:val="0"/>
                <w:color w:val="000000"/>
                <w:sz w:val="18"/>
                <w:szCs w:val="18"/>
                <w:highlight w:val="none"/>
                <w:lang w:val="en-US" w:eastAsia="zh-CN"/>
              </w:rPr>
              <w:t>个</w:t>
            </w:r>
          </w:p>
        </w:tc>
        <w:tc>
          <w:tcPr>
            <w:tcW w:w="678"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default"/>
                <w:b w:val="0"/>
                <w:bCs w:val="0"/>
                <w:color w:val="000000"/>
                <w:sz w:val="18"/>
                <w:szCs w:val="18"/>
                <w:highlight w:val="none"/>
                <w:lang w:val="en-US" w:eastAsia="zh-CN"/>
              </w:rPr>
            </w:pPr>
            <w:r>
              <w:rPr>
                <w:rFonts w:hint="eastAsia"/>
                <w:b w:val="0"/>
                <w:bCs w:val="0"/>
                <w:color w:val="000000"/>
                <w:sz w:val="18"/>
                <w:szCs w:val="18"/>
                <w:highlight w:val="none"/>
                <w:lang w:val="en-US" w:eastAsia="zh-CN"/>
              </w:rPr>
              <w:t>120</w:t>
            </w:r>
          </w:p>
        </w:tc>
        <w:tc>
          <w:tcPr>
            <w:tcW w:w="566"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default"/>
                <w:b w:val="0"/>
                <w:bCs w:val="0"/>
                <w:color w:val="000000"/>
                <w:sz w:val="18"/>
                <w:szCs w:val="18"/>
                <w:highlight w:val="none"/>
                <w:lang w:val="en-US" w:eastAsia="zh-CN"/>
              </w:rPr>
            </w:pPr>
            <w:r>
              <w:rPr>
                <w:rFonts w:hint="eastAsia"/>
                <w:b w:val="0"/>
                <w:bCs w:val="0"/>
                <w:color w:val="000000"/>
                <w:sz w:val="18"/>
                <w:szCs w:val="18"/>
                <w:highlight w:val="none"/>
                <w:lang w:val="en-US" w:eastAsia="zh-CN"/>
              </w:rPr>
              <w:t>3600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431"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default" w:ascii="Calibri" w:hAnsi="Calibri" w:eastAsia="宋体" w:cs="Times New Roman"/>
                <w:b w:val="0"/>
                <w:bCs w:val="0"/>
                <w:color w:val="000000"/>
                <w:kern w:val="0"/>
                <w:sz w:val="18"/>
                <w:szCs w:val="18"/>
                <w:highlight w:val="none"/>
                <w:lang w:val="en-US" w:eastAsia="zh-CN" w:bidi="ar"/>
              </w:rPr>
            </w:pPr>
            <w:r>
              <w:rPr>
                <w:rFonts w:hint="eastAsia"/>
                <w:b w:val="0"/>
                <w:bCs w:val="0"/>
                <w:color w:val="000000"/>
                <w:sz w:val="18"/>
                <w:szCs w:val="18"/>
                <w:highlight w:val="none"/>
                <w:lang w:val="en-US" w:eastAsia="zh-CN"/>
              </w:rPr>
              <w:t>46</w:t>
            </w:r>
          </w:p>
        </w:tc>
        <w:tc>
          <w:tcPr>
            <w:tcW w:w="719"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eastAsia" w:ascii="Calibri" w:hAnsi="Calibri" w:eastAsia="宋体" w:cs="Times New Roman"/>
                <w:b w:val="0"/>
                <w:bCs w:val="0"/>
                <w:color w:val="000000"/>
                <w:kern w:val="0"/>
                <w:sz w:val="18"/>
                <w:szCs w:val="18"/>
                <w:highlight w:val="none"/>
                <w:lang w:val="en-US" w:eastAsia="zh-CN" w:bidi="ar"/>
              </w:rPr>
            </w:pPr>
            <w:r>
              <w:rPr>
                <w:rFonts w:hint="eastAsia"/>
                <w:b w:val="0"/>
                <w:bCs w:val="0"/>
                <w:color w:val="000000"/>
                <w:sz w:val="18"/>
                <w:szCs w:val="18"/>
                <w:highlight w:val="none"/>
                <w:lang w:val="en-US" w:eastAsia="zh-CN"/>
              </w:rPr>
              <w:t>制度牌、流程栏、烤渐变色漆</w:t>
            </w:r>
          </w:p>
        </w:tc>
        <w:tc>
          <w:tcPr>
            <w:tcW w:w="1744"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eastAsia" w:ascii="Calibri" w:hAnsi="Calibri" w:eastAsia="宋体" w:cs="Times New Roman"/>
                <w:b w:val="0"/>
                <w:bCs w:val="0"/>
                <w:color w:val="000000"/>
                <w:kern w:val="0"/>
                <w:sz w:val="18"/>
                <w:szCs w:val="18"/>
                <w:highlight w:val="none"/>
                <w:lang w:val="en-US" w:eastAsia="zh-CN" w:bidi="ar"/>
              </w:rPr>
            </w:pPr>
            <w:r>
              <w:rPr>
                <w:rFonts w:hint="eastAsia"/>
                <w:b w:val="0"/>
                <w:bCs w:val="0"/>
                <w:color w:val="000000"/>
                <w:sz w:val="18"/>
                <w:szCs w:val="18"/>
                <w:highlight w:val="none"/>
                <w:lang w:val="en-US" w:eastAsia="zh-CN"/>
              </w:rPr>
              <w:t>1.2 mm不锈钢板激光切割精工焊接、打磨、扇灰厚四涂三烤（两层底漆、两层面漆、三次汽车烤漆）信息内容丝印、贴墙安装，90cm*60cm*3cm</w:t>
            </w:r>
          </w:p>
        </w:tc>
        <w:tc>
          <w:tcPr>
            <w:tcW w:w="513"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eastAsia" w:ascii="Calibri" w:hAnsi="Calibri" w:eastAsia="宋体" w:cs="Times New Roman"/>
                <w:b w:val="0"/>
                <w:bCs w:val="0"/>
                <w:color w:val="000000"/>
                <w:kern w:val="0"/>
                <w:sz w:val="18"/>
                <w:szCs w:val="18"/>
                <w:highlight w:val="none"/>
                <w:lang w:val="en-US" w:eastAsia="zh-CN" w:bidi="ar"/>
              </w:rPr>
            </w:pPr>
            <w:r>
              <w:rPr>
                <w:rFonts w:hint="eastAsia"/>
                <w:b w:val="0"/>
                <w:bCs w:val="0"/>
                <w:color w:val="000000"/>
                <w:sz w:val="18"/>
                <w:szCs w:val="18"/>
                <w:highlight w:val="none"/>
                <w:lang w:val="en-US" w:eastAsia="zh-CN"/>
              </w:rPr>
              <w:t>15</w:t>
            </w:r>
          </w:p>
        </w:tc>
        <w:tc>
          <w:tcPr>
            <w:tcW w:w="346"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eastAsia" w:ascii="Calibri" w:hAnsi="Calibri" w:eastAsia="宋体" w:cs="Times New Roman"/>
                <w:b w:val="0"/>
                <w:bCs w:val="0"/>
                <w:color w:val="000000"/>
                <w:kern w:val="0"/>
                <w:sz w:val="18"/>
                <w:szCs w:val="18"/>
                <w:highlight w:val="none"/>
                <w:lang w:val="en-US" w:eastAsia="zh-CN" w:bidi="ar"/>
              </w:rPr>
            </w:pPr>
            <w:r>
              <w:rPr>
                <w:rFonts w:hint="eastAsia"/>
                <w:b w:val="0"/>
                <w:bCs w:val="0"/>
                <w:color w:val="000000"/>
                <w:sz w:val="18"/>
                <w:szCs w:val="18"/>
                <w:highlight w:val="none"/>
                <w:lang w:val="en-US" w:eastAsia="zh-CN"/>
              </w:rPr>
              <w:t>㎡</w:t>
            </w:r>
          </w:p>
        </w:tc>
        <w:tc>
          <w:tcPr>
            <w:tcW w:w="678"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default"/>
                <w:b w:val="0"/>
                <w:bCs w:val="0"/>
                <w:color w:val="000000"/>
                <w:sz w:val="18"/>
                <w:szCs w:val="18"/>
                <w:highlight w:val="none"/>
                <w:lang w:val="en-US" w:eastAsia="zh-CN"/>
              </w:rPr>
            </w:pPr>
            <w:r>
              <w:rPr>
                <w:rFonts w:hint="eastAsia"/>
                <w:b w:val="0"/>
                <w:bCs w:val="0"/>
                <w:color w:val="000000"/>
                <w:sz w:val="18"/>
                <w:szCs w:val="18"/>
                <w:highlight w:val="none"/>
                <w:lang w:val="en-US" w:eastAsia="zh-CN"/>
              </w:rPr>
              <w:t>1000</w:t>
            </w:r>
          </w:p>
        </w:tc>
        <w:tc>
          <w:tcPr>
            <w:tcW w:w="566"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default"/>
                <w:b w:val="0"/>
                <w:bCs w:val="0"/>
                <w:color w:val="000000"/>
                <w:sz w:val="18"/>
                <w:szCs w:val="18"/>
                <w:highlight w:val="none"/>
                <w:lang w:val="en-US" w:eastAsia="zh-CN"/>
              </w:rPr>
            </w:pPr>
            <w:r>
              <w:rPr>
                <w:rFonts w:hint="eastAsia"/>
                <w:b w:val="0"/>
                <w:bCs w:val="0"/>
                <w:color w:val="000000"/>
                <w:sz w:val="18"/>
                <w:szCs w:val="18"/>
                <w:highlight w:val="none"/>
                <w:lang w:val="en-US" w:eastAsia="zh-CN"/>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431"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default" w:ascii="Calibri" w:hAnsi="Calibri" w:eastAsia="宋体" w:cs="Times New Roman"/>
                <w:b w:val="0"/>
                <w:bCs w:val="0"/>
                <w:color w:val="000000"/>
                <w:kern w:val="0"/>
                <w:sz w:val="18"/>
                <w:szCs w:val="18"/>
                <w:highlight w:val="none"/>
                <w:lang w:val="en-US" w:eastAsia="zh-CN" w:bidi="ar"/>
              </w:rPr>
            </w:pPr>
            <w:r>
              <w:rPr>
                <w:rFonts w:hint="eastAsia" w:eastAsia="宋体" w:cs="Times New Roman"/>
                <w:b w:val="0"/>
                <w:bCs w:val="0"/>
                <w:color w:val="000000"/>
                <w:kern w:val="0"/>
                <w:sz w:val="18"/>
                <w:szCs w:val="18"/>
                <w:highlight w:val="none"/>
                <w:lang w:val="en-US" w:eastAsia="zh-CN" w:bidi="ar"/>
              </w:rPr>
              <w:t>47</w:t>
            </w:r>
          </w:p>
        </w:tc>
        <w:tc>
          <w:tcPr>
            <w:tcW w:w="719"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eastAsia" w:ascii="Calibri" w:hAnsi="Calibri" w:eastAsia="宋体" w:cs="Times New Roman"/>
                <w:b w:val="0"/>
                <w:bCs w:val="0"/>
                <w:color w:val="000000"/>
                <w:kern w:val="0"/>
                <w:sz w:val="18"/>
                <w:szCs w:val="18"/>
                <w:highlight w:val="none"/>
                <w:lang w:val="en-US" w:eastAsia="zh-CN" w:bidi="ar"/>
              </w:rPr>
            </w:pPr>
            <w:r>
              <w:rPr>
                <w:rFonts w:hint="eastAsia" w:ascii="Calibri" w:hAnsi="Calibri" w:eastAsia="宋体" w:cs="Times New Roman"/>
                <w:b w:val="0"/>
                <w:bCs w:val="0"/>
                <w:color w:val="000000"/>
                <w:kern w:val="0"/>
                <w:sz w:val="18"/>
                <w:szCs w:val="18"/>
                <w:highlight w:val="none"/>
                <w:lang w:val="en-US" w:eastAsia="zh-CN" w:bidi="ar"/>
              </w:rPr>
              <w:t>LED防雨电源</w:t>
            </w:r>
          </w:p>
        </w:tc>
        <w:tc>
          <w:tcPr>
            <w:tcW w:w="1744"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eastAsia" w:ascii="Calibri" w:hAnsi="Calibri" w:eastAsia="宋体" w:cs="Times New Roman"/>
                <w:b w:val="0"/>
                <w:bCs w:val="0"/>
                <w:color w:val="000000"/>
                <w:kern w:val="0"/>
                <w:sz w:val="18"/>
                <w:szCs w:val="18"/>
                <w:highlight w:val="none"/>
                <w:lang w:val="en-US" w:eastAsia="zh-CN" w:bidi="ar"/>
              </w:rPr>
            </w:pPr>
            <w:r>
              <w:rPr>
                <w:rFonts w:hint="eastAsia" w:eastAsia="宋体" w:cs="Times New Roman"/>
                <w:b w:val="0"/>
                <w:bCs w:val="0"/>
                <w:color w:val="000000"/>
                <w:sz w:val="18"/>
                <w:szCs w:val="18"/>
                <w:highlight w:val="none"/>
                <w:lang w:val="en-US" w:eastAsia="zh-CN"/>
              </w:rPr>
              <w:t>发光字配套、瑞普森防雨</w:t>
            </w:r>
            <w:r>
              <w:rPr>
                <w:rFonts w:hint="eastAsia"/>
                <w:b w:val="0"/>
                <w:bCs w:val="0"/>
                <w:color w:val="000000"/>
                <w:sz w:val="18"/>
                <w:szCs w:val="18"/>
                <w:highlight w:val="none"/>
                <w:lang w:val="en-US" w:eastAsia="zh-CN"/>
              </w:rPr>
              <w:t xml:space="preserve">电源，输出功率：400W，防雨等级：IPX3防雨、要求质保三年，三年内换新。 </w:t>
            </w:r>
          </w:p>
        </w:tc>
        <w:tc>
          <w:tcPr>
            <w:tcW w:w="513"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default" w:ascii="Calibri" w:hAnsi="Calibri" w:eastAsia="宋体" w:cs="Times New Roman"/>
                <w:b w:val="0"/>
                <w:bCs w:val="0"/>
                <w:color w:val="000000"/>
                <w:kern w:val="0"/>
                <w:sz w:val="18"/>
                <w:szCs w:val="18"/>
                <w:highlight w:val="none"/>
                <w:lang w:val="en-US" w:eastAsia="zh-CN" w:bidi="ar"/>
              </w:rPr>
            </w:pPr>
            <w:r>
              <w:rPr>
                <w:rFonts w:hint="eastAsia" w:eastAsia="宋体" w:cs="Times New Roman"/>
                <w:b w:val="0"/>
                <w:bCs w:val="0"/>
                <w:color w:val="000000"/>
                <w:kern w:val="0"/>
                <w:sz w:val="18"/>
                <w:szCs w:val="18"/>
                <w:highlight w:val="none"/>
                <w:lang w:val="en-US" w:eastAsia="zh-CN" w:bidi="ar"/>
              </w:rPr>
              <w:t>50</w:t>
            </w:r>
          </w:p>
        </w:tc>
        <w:tc>
          <w:tcPr>
            <w:tcW w:w="346"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eastAsia" w:ascii="Calibri" w:hAnsi="Calibri" w:eastAsia="宋体" w:cs="Times New Roman"/>
                <w:b w:val="0"/>
                <w:bCs w:val="0"/>
                <w:color w:val="000000"/>
                <w:kern w:val="0"/>
                <w:sz w:val="18"/>
                <w:szCs w:val="18"/>
                <w:highlight w:val="none"/>
                <w:lang w:val="en-US" w:eastAsia="zh-CN" w:bidi="ar"/>
              </w:rPr>
            </w:pPr>
            <w:r>
              <w:rPr>
                <w:rFonts w:hint="eastAsia"/>
                <w:b w:val="0"/>
                <w:bCs w:val="0"/>
                <w:color w:val="000000"/>
                <w:sz w:val="18"/>
                <w:szCs w:val="18"/>
                <w:highlight w:val="none"/>
                <w:lang w:val="en-US" w:eastAsia="zh-CN"/>
              </w:rPr>
              <w:t>个</w:t>
            </w:r>
          </w:p>
        </w:tc>
        <w:tc>
          <w:tcPr>
            <w:tcW w:w="678"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default"/>
                <w:b w:val="0"/>
                <w:bCs w:val="0"/>
                <w:color w:val="000000"/>
                <w:sz w:val="18"/>
                <w:szCs w:val="18"/>
                <w:highlight w:val="none"/>
                <w:lang w:val="en-US" w:eastAsia="zh-CN"/>
              </w:rPr>
            </w:pPr>
            <w:r>
              <w:rPr>
                <w:rFonts w:hint="eastAsia"/>
                <w:b w:val="0"/>
                <w:bCs w:val="0"/>
                <w:color w:val="000000"/>
                <w:sz w:val="18"/>
                <w:szCs w:val="18"/>
                <w:highlight w:val="none"/>
                <w:lang w:val="en-US" w:eastAsia="zh-CN"/>
              </w:rPr>
              <w:t>80</w:t>
            </w:r>
          </w:p>
        </w:tc>
        <w:tc>
          <w:tcPr>
            <w:tcW w:w="566"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default"/>
                <w:b w:val="0"/>
                <w:bCs w:val="0"/>
                <w:color w:val="000000"/>
                <w:sz w:val="18"/>
                <w:szCs w:val="18"/>
                <w:highlight w:val="none"/>
                <w:lang w:val="en-US" w:eastAsia="zh-CN"/>
              </w:rPr>
            </w:pPr>
            <w:r>
              <w:rPr>
                <w:rFonts w:hint="eastAsia"/>
                <w:b w:val="0"/>
                <w:bCs w:val="0"/>
                <w:color w:val="000000"/>
                <w:sz w:val="18"/>
                <w:szCs w:val="18"/>
                <w:highlight w:val="none"/>
                <w:lang w:val="en-US" w:eastAsia="zh-CN"/>
              </w:rPr>
              <w:t>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431"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default" w:ascii="Calibri" w:hAnsi="Calibri" w:eastAsia="宋体" w:cs="Times New Roman"/>
                <w:b w:val="0"/>
                <w:bCs w:val="0"/>
                <w:color w:val="000000"/>
                <w:kern w:val="0"/>
                <w:sz w:val="18"/>
                <w:szCs w:val="18"/>
                <w:highlight w:val="none"/>
                <w:lang w:val="en-US" w:eastAsia="zh-CN" w:bidi="ar"/>
              </w:rPr>
            </w:pPr>
            <w:r>
              <w:rPr>
                <w:rFonts w:hint="eastAsia" w:eastAsia="宋体" w:cs="Times New Roman"/>
                <w:b w:val="0"/>
                <w:bCs w:val="0"/>
                <w:color w:val="000000"/>
                <w:kern w:val="0"/>
                <w:sz w:val="18"/>
                <w:szCs w:val="18"/>
                <w:highlight w:val="none"/>
                <w:lang w:val="en-US" w:eastAsia="zh-CN" w:bidi="ar"/>
              </w:rPr>
              <w:t>48</w:t>
            </w:r>
          </w:p>
        </w:tc>
        <w:tc>
          <w:tcPr>
            <w:tcW w:w="719"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eastAsia" w:ascii="Calibri" w:hAnsi="Calibri" w:eastAsia="宋体" w:cs="Times New Roman"/>
                <w:b w:val="0"/>
                <w:bCs w:val="0"/>
                <w:color w:val="000000"/>
                <w:kern w:val="0"/>
                <w:sz w:val="18"/>
                <w:szCs w:val="18"/>
                <w:highlight w:val="none"/>
                <w:lang w:val="en-US" w:eastAsia="zh-CN" w:bidi="ar"/>
              </w:rPr>
            </w:pPr>
            <w:r>
              <w:rPr>
                <w:rFonts w:hint="eastAsia"/>
                <w:b w:val="0"/>
                <w:bCs w:val="0"/>
                <w:color w:val="000000"/>
                <w:sz w:val="18"/>
                <w:szCs w:val="18"/>
                <w:highlight w:val="none"/>
                <w:lang w:val="en-US" w:eastAsia="zh-CN"/>
              </w:rPr>
              <w:t>钛金字</w:t>
            </w:r>
          </w:p>
        </w:tc>
        <w:tc>
          <w:tcPr>
            <w:tcW w:w="1744"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hint="eastAsia" w:ascii="Calibri" w:hAnsi="Calibri" w:eastAsia="宋体" w:cs="Times New Roman"/>
                <w:b w:val="0"/>
                <w:bCs w:val="0"/>
                <w:color w:val="000000"/>
                <w:kern w:val="0"/>
                <w:sz w:val="18"/>
                <w:szCs w:val="18"/>
                <w:highlight w:val="none"/>
                <w:lang w:val="en-US" w:eastAsia="zh-CN" w:bidi="ar"/>
              </w:rPr>
            </w:pPr>
            <w:r>
              <w:rPr>
                <w:rFonts w:hint="eastAsia"/>
                <w:b w:val="0"/>
                <w:bCs w:val="0"/>
                <w:color w:val="000000"/>
                <w:sz w:val="18"/>
                <w:szCs w:val="18"/>
                <w:highlight w:val="none"/>
                <w:lang w:val="en-US" w:eastAsia="zh-CN"/>
              </w:rPr>
              <w:t>1.2mm钛金板、切割成型、精工焊接打磨、表面凸出球形、内置PVC、规格：100cm*120cm</w:t>
            </w:r>
          </w:p>
        </w:tc>
        <w:tc>
          <w:tcPr>
            <w:tcW w:w="513"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default" w:ascii="Calibri" w:hAnsi="Calibri" w:eastAsia="宋体" w:cs="Times New Roman"/>
                <w:b w:val="0"/>
                <w:bCs w:val="0"/>
                <w:color w:val="000000"/>
                <w:kern w:val="0"/>
                <w:sz w:val="18"/>
                <w:szCs w:val="18"/>
                <w:highlight w:val="none"/>
                <w:lang w:val="en-US" w:eastAsia="zh-CN" w:bidi="ar"/>
              </w:rPr>
            </w:pPr>
            <w:r>
              <w:rPr>
                <w:rFonts w:hint="eastAsia" w:eastAsia="宋体" w:cs="Times New Roman"/>
                <w:b w:val="0"/>
                <w:bCs w:val="0"/>
                <w:color w:val="000000"/>
                <w:kern w:val="0"/>
                <w:sz w:val="18"/>
                <w:szCs w:val="18"/>
                <w:highlight w:val="none"/>
                <w:lang w:val="en-US" w:eastAsia="zh-CN" w:bidi="ar"/>
              </w:rPr>
              <w:t>20</w:t>
            </w:r>
          </w:p>
        </w:tc>
        <w:tc>
          <w:tcPr>
            <w:tcW w:w="346"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eastAsia" w:ascii="Calibri" w:hAnsi="Calibri" w:eastAsia="宋体" w:cs="Times New Roman"/>
                <w:b w:val="0"/>
                <w:bCs w:val="0"/>
                <w:color w:val="000000"/>
                <w:kern w:val="0"/>
                <w:sz w:val="18"/>
                <w:szCs w:val="18"/>
                <w:highlight w:val="none"/>
                <w:lang w:val="en-US" w:eastAsia="zh-CN" w:bidi="ar"/>
              </w:rPr>
            </w:pPr>
            <w:r>
              <w:rPr>
                <w:rFonts w:hint="eastAsia"/>
                <w:b w:val="0"/>
                <w:bCs w:val="0"/>
                <w:color w:val="000000"/>
                <w:sz w:val="18"/>
                <w:szCs w:val="18"/>
                <w:highlight w:val="none"/>
                <w:lang w:val="en-US" w:eastAsia="zh-CN"/>
              </w:rPr>
              <w:t>㎡</w:t>
            </w:r>
          </w:p>
        </w:tc>
        <w:tc>
          <w:tcPr>
            <w:tcW w:w="678"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default"/>
                <w:b w:val="0"/>
                <w:bCs w:val="0"/>
                <w:color w:val="000000"/>
                <w:sz w:val="18"/>
                <w:szCs w:val="18"/>
                <w:highlight w:val="none"/>
                <w:lang w:val="en-US" w:eastAsia="zh-CN"/>
              </w:rPr>
            </w:pPr>
            <w:r>
              <w:rPr>
                <w:rFonts w:hint="eastAsia"/>
                <w:b w:val="0"/>
                <w:bCs w:val="0"/>
                <w:color w:val="000000"/>
                <w:sz w:val="18"/>
                <w:szCs w:val="18"/>
                <w:highlight w:val="none"/>
                <w:lang w:val="en-US" w:eastAsia="zh-CN"/>
              </w:rPr>
              <w:t>260</w:t>
            </w:r>
          </w:p>
        </w:tc>
        <w:tc>
          <w:tcPr>
            <w:tcW w:w="566"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default"/>
                <w:b w:val="0"/>
                <w:bCs w:val="0"/>
                <w:color w:val="000000"/>
                <w:sz w:val="18"/>
                <w:szCs w:val="18"/>
                <w:highlight w:val="none"/>
                <w:lang w:val="en-US" w:eastAsia="zh-CN"/>
              </w:rPr>
            </w:pPr>
            <w:r>
              <w:rPr>
                <w:rFonts w:hint="eastAsia"/>
                <w:b w:val="0"/>
                <w:bCs w:val="0"/>
                <w:color w:val="000000"/>
                <w:sz w:val="18"/>
                <w:szCs w:val="18"/>
                <w:highlight w:val="none"/>
                <w:lang w:val="en-US" w:eastAsia="zh-CN"/>
              </w:rPr>
              <w:t>5200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431"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default"/>
                <w:b w:val="0"/>
                <w:bCs w:val="0"/>
                <w:color w:val="000000"/>
                <w:sz w:val="18"/>
                <w:szCs w:val="18"/>
                <w:highlight w:val="none"/>
                <w:lang w:val="en-US" w:eastAsia="zh-CN"/>
              </w:rPr>
            </w:pPr>
            <w:r>
              <w:rPr>
                <w:rFonts w:hint="eastAsia"/>
                <w:b w:val="0"/>
                <w:bCs w:val="0"/>
                <w:color w:val="000000"/>
                <w:sz w:val="18"/>
                <w:szCs w:val="18"/>
                <w:highlight w:val="none"/>
                <w:lang w:val="en-US" w:eastAsia="zh-CN"/>
              </w:rPr>
              <w:t>49</w:t>
            </w:r>
          </w:p>
        </w:tc>
        <w:tc>
          <w:tcPr>
            <w:tcW w:w="719"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default"/>
                <w:b w:val="0"/>
                <w:bCs w:val="0"/>
                <w:color w:val="000000"/>
                <w:sz w:val="18"/>
                <w:szCs w:val="18"/>
                <w:highlight w:val="none"/>
                <w:lang w:val="en-US" w:eastAsia="zh-CN"/>
              </w:rPr>
            </w:pPr>
            <w:r>
              <w:rPr>
                <w:rFonts w:hint="eastAsia"/>
                <w:b w:val="0"/>
                <w:bCs w:val="0"/>
                <w:color w:val="000000"/>
                <w:sz w:val="18"/>
                <w:szCs w:val="18"/>
                <w:highlight w:val="none"/>
                <w:lang w:val="en-US" w:eastAsia="zh-CN"/>
              </w:rPr>
              <w:t>零星标识标牌设计</w:t>
            </w:r>
          </w:p>
        </w:tc>
        <w:tc>
          <w:tcPr>
            <w:tcW w:w="1744"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hint="default"/>
                <w:b w:val="0"/>
                <w:bCs w:val="0"/>
                <w:color w:val="000000"/>
                <w:sz w:val="18"/>
                <w:szCs w:val="18"/>
                <w:highlight w:val="none"/>
                <w:lang w:val="en-US" w:eastAsia="zh-CN"/>
              </w:rPr>
            </w:pPr>
            <w:r>
              <w:rPr>
                <w:rFonts w:hint="eastAsia"/>
                <w:b w:val="0"/>
                <w:bCs w:val="0"/>
                <w:color w:val="000000"/>
                <w:sz w:val="18"/>
                <w:szCs w:val="18"/>
                <w:highlight w:val="none"/>
                <w:lang w:val="en-US" w:eastAsia="zh-CN"/>
              </w:rPr>
              <w:t>只设计不做实物，包含PPT制作，照片修图，文化墙、形象墙设计，主背景、屏幕主画面等。</w:t>
            </w:r>
          </w:p>
        </w:tc>
        <w:tc>
          <w:tcPr>
            <w:tcW w:w="513"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default"/>
                <w:b w:val="0"/>
                <w:bCs w:val="0"/>
                <w:color w:val="000000"/>
                <w:sz w:val="18"/>
                <w:szCs w:val="18"/>
                <w:highlight w:val="none"/>
                <w:lang w:val="en-US" w:eastAsia="zh-CN"/>
              </w:rPr>
            </w:pPr>
            <w:r>
              <w:rPr>
                <w:rFonts w:hint="eastAsia"/>
                <w:b w:val="0"/>
                <w:bCs w:val="0"/>
                <w:color w:val="000000"/>
                <w:sz w:val="18"/>
                <w:szCs w:val="18"/>
                <w:highlight w:val="none"/>
                <w:lang w:val="en-US" w:eastAsia="zh-CN"/>
              </w:rPr>
              <w:t>100</w:t>
            </w:r>
          </w:p>
        </w:tc>
        <w:tc>
          <w:tcPr>
            <w:tcW w:w="346"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default"/>
                <w:b w:val="0"/>
                <w:bCs w:val="0"/>
                <w:color w:val="000000"/>
                <w:sz w:val="18"/>
                <w:szCs w:val="18"/>
                <w:highlight w:val="none"/>
                <w:lang w:val="en-US" w:eastAsia="zh-CN"/>
              </w:rPr>
            </w:pPr>
            <w:r>
              <w:rPr>
                <w:rFonts w:hint="eastAsia"/>
                <w:b w:val="0"/>
                <w:bCs w:val="0"/>
                <w:color w:val="000000"/>
                <w:sz w:val="18"/>
                <w:szCs w:val="18"/>
                <w:highlight w:val="none"/>
                <w:lang w:val="en-US" w:eastAsia="zh-CN"/>
              </w:rPr>
              <w:t>个</w:t>
            </w:r>
          </w:p>
        </w:tc>
        <w:tc>
          <w:tcPr>
            <w:tcW w:w="678"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default"/>
                <w:b w:val="0"/>
                <w:bCs w:val="0"/>
                <w:color w:val="000000"/>
                <w:sz w:val="18"/>
                <w:szCs w:val="18"/>
                <w:highlight w:val="none"/>
                <w:lang w:val="en-US" w:eastAsia="zh-CN"/>
              </w:rPr>
            </w:pPr>
            <w:r>
              <w:rPr>
                <w:rFonts w:hint="eastAsia"/>
                <w:b w:val="0"/>
                <w:bCs w:val="0"/>
                <w:color w:val="000000"/>
                <w:sz w:val="18"/>
                <w:szCs w:val="18"/>
                <w:highlight w:val="none"/>
                <w:lang w:val="en-US" w:eastAsia="zh-CN"/>
              </w:rPr>
              <w:t>10</w:t>
            </w:r>
          </w:p>
        </w:tc>
        <w:tc>
          <w:tcPr>
            <w:tcW w:w="566"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default"/>
                <w:b w:val="0"/>
                <w:bCs w:val="0"/>
                <w:color w:val="000000"/>
                <w:sz w:val="18"/>
                <w:szCs w:val="18"/>
                <w:highlight w:val="none"/>
                <w:lang w:val="en-US" w:eastAsia="zh-CN"/>
              </w:rPr>
            </w:pPr>
            <w:r>
              <w:rPr>
                <w:rFonts w:hint="eastAsia"/>
                <w:b w:val="0"/>
                <w:bCs w:val="0"/>
                <w:color w:val="000000"/>
                <w:sz w:val="18"/>
                <w:szCs w:val="18"/>
                <w:highlight w:val="none"/>
                <w:lang w:val="en-US" w:eastAsia="zh-CN"/>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431" w:type="pct"/>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default" w:ascii="Calibri" w:hAnsi="Calibri" w:eastAsia="宋体" w:cs="Times New Roman"/>
                <w:b/>
                <w:bCs/>
                <w:color w:val="000000"/>
                <w:kern w:val="0"/>
                <w:sz w:val="18"/>
                <w:szCs w:val="18"/>
                <w:highlight w:val="none"/>
                <w:lang w:val="en-US" w:eastAsia="zh-CN" w:bidi="ar"/>
              </w:rPr>
            </w:pPr>
            <w:r>
              <w:rPr>
                <w:rFonts w:hint="eastAsia" w:ascii="宋体" w:hAnsi="宋体" w:cs="宋体"/>
                <w:b/>
                <w:bCs/>
                <w:color w:val="000000"/>
                <w:kern w:val="0"/>
                <w:sz w:val="18"/>
                <w:szCs w:val="18"/>
                <w:highlight w:val="none"/>
                <w:lang w:val="en-US" w:eastAsia="zh-CN" w:bidi="ar-SA"/>
              </w:rPr>
              <w:t>合计</w:t>
            </w:r>
          </w:p>
        </w:tc>
        <w:tc>
          <w:tcPr>
            <w:tcW w:w="3324" w:type="pct"/>
            <w:gridSpan w:val="4"/>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eastAsia" w:ascii="宋体" w:hAnsi="宋体" w:eastAsia="宋体" w:cs="宋体"/>
                <w:b/>
                <w:bCs/>
                <w:color w:val="000000"/>
                <w:kern w:val="0"/>
                <w:sz w:val="18"/>
                <w:szCs w:val="18"/>
                <w:highlight w:val="none"/>
                <w:lang w:val="en-US" w:eastAsia="zh-CN" w:bidi="ar-SA"/>
              </w:rPr>
            </w:pPr>
            <w:r>
              <w:rPr>
                <w:rFonts w:hint="eastAsia" w:eastAsia="宋体" w:cs="Times New Roman"/>
                <w:b/>
                <w:bCs/>
                <w:color w:val="000000"/>
                <w:sz w:val="18"/>
                <w:szCs w:val="18"/>
                <w:highlight w:val="none"/>
                <w:lang w:val="en-US" w:eastAsia="zh-CN"/>
              </w:rPr>
              <w:t>上表中所列价格，均包含现场测量、设计、制作、安装、运输、辅料、税费、质保期正常维修等各项费用。投标人也可以采用比以上材质要求更好的材料，并在投标文件中具体说明。</w:t>
            </w:r>
          </w:p>
        </w:tc>
        <w:tc>
          <w:tcPr>
            <w:tcW w:w="1244" w:type="pct"/>
            <w:gridSpan w:val="2"/>
            <w:noWrap w:val="0"/>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eastAsia" w:ascii="宋体" w:hAnsi="宋体" w:eastAsia="宋体" w:cs="宋体"/>
                <w:b/>
                <w:bCs/>
                <w:color w:val="000000"/>
                <w:kern w:val="0"/>
                <w:sz w:val="18"/>
                <w:szCs w:val="18"/>
                <w:highlight w:val="none"/>
                <w:lang w:val="en-US" w:eastAsia="zh-CN" w:bidi="ar-SA"/>
              </w:rPr>
            </w:pPr>
            <w:r>
              <w:rPr>
                <w:rFonts w:hint="eastAsia" w:ascii="宋体" w:hAnsi="宋体" w:eastAsia="宋体" w:cs="宋体"/>
                <w:b/>
                <w:bCs/>
                <w:color w:val="000000"/>
                <w:kern w:val="0"/>
                <w:sz w:val="18"/>
                <w:szCs w:val="18"/>
                <w:highlight w:val="none"/>
                <w:lang w:val="en-US" w:eastAsia="zh-CN" w:bidi="ar-SA"/>
              </w:rPr>
              <w:t>290000</w:t>
            </w:r>
          </w:p>
        </w:tc>
      </w:tr>
    </w:tbl>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highlight w:val="none"/>
        </w:rPr>
      </w:pPr>
      <w:bookmarkStart w:id="85" w:name="_Toc25911"/>
      <w:bookmarkStart w:id="86" w:name="_Toc21165"/>
      <w:bookmarkStart w:id="87" w:name="_Toc21831"/>
      <w:r>
        <w:rPr>
          <w:rFonts w:hint="eastAsia" w:ascii="宋体" w:hAnsi="宋体" w:cs="宋体"/>
          <w:sz w:val="24"/>
          <w:szCs w:val="24"/>
          <w:highlight w:val="none"/>
          <w:lang w:val="en-US" w:eastAsia="zh-CN"/>
        </w:rPr>
        <w:t>注：本项目采购清单的预计采购数量并非最终采购量，采购人将按照实际情况向中标人下达需求通知并保留对实际采购数量或面积等进行调整的权利，结算时以实际采购数量按照投标分项报价表中的对应单价进行结算。清单以外的标识标牌如有合同内同等材质的，以中标价为准，如有与合同内不同材质的，以双方协商价格为准，原则上不高于市场价。后期项目实际执行过程中，中标人需承诺，以上制作清单中如工艺材料不变，单项面积增减20%以内，实际结算金额与投标单价保持一致，若超出20%，则按照实际面积进行结算。</w:t>
      </w:r>
      <w:r>
        <w:rPr>
          <w:rFonts w:hint="eastAsia" w:ascii="宋体" w:hAnsi="宋体" w:eastAsia="宋体" w:cs="宋体"/>
          <w:sz w:val="28"/>
          <w:szCs w:val="28"/>
          <w:highlight w:val="none"/>
        </w:rPr>
        <w:br w:type="page"/>
      </w:r>
    </w:p>
    <w:p>
      <w:pPr>
        <w:pStyle w:val="5"/>
        <w:spacing w:before="0" w:after="156" w:afterLines="50" w:line="580" w:lineRule="exact"/>
        <w:jc w:val="center"/>
        <w:rPr>
          <w:rFonts w:ascii="宋体" w:hAnsi="宋体" w:eastAsia="宋体" w:cs="宋体"/>
          <w:highlight w:val="none"/>
        </w:rPr>
      </w:pPr>
      <w:r>
        <w:rPr>
          <w:rFonts w:hint="eastAsia" w:ascii="宋体" w:hAnsi="宋体" w:eastAsia="宋体" w:cs="宋体"/>
          <w:sz w:val="28"/>
          <w:szCs w:val="28"/>
          <w:highlight w:val="none"/>
        </w:rPr>
        <w:t>四、评分标准</w:t>
      </w:r>
      <w:bookmarkEnd w:id="85"/>
      <w:bookmarkEnd w:id="86"/>
      <w:bookmarkEnd w:id="87"/>
    </w:p>
    <w:p>
      <w:pPr>
        <w:spacing w:line="480" w:lineRule="exact"/>
        <w:jc w:val="left"/>
        <w:rPr>
          <w:rFonts w:ascii="宋体" w:hAnsi="宋体" w:cs="宋体"/>
          <w:sz w:val="24"/>
          <w:szCs w:val="24"/>
          <w:highlight w:val="none"/>
        </w:rPr>
      </w:pPr>
      <w:r>
        <w:rPr>
          <w:rFonts w:hint="eastAsia" w:ascii="宋体" w:hAnsi="宋体" w:cs="宋体"/>
          <w:sz w:val="24"/>
          <w:szCs w:val="24"/>
          <w:highlight w:val="none"/>
        </w:rPr>
        <w:t>1、本次磋商采用百分制评分法，商务（报价）权重</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30</w:t>
      </w:r>
      <w:r>
        <w:rPr>
          <w:rFonts w:hint="eastAsia" w:ascii="宋体" w:hAnsi="宋体" w:cs="宋体"/>
          <w:sz w:val="24"/>
          <w:szCs w:val="24"/>
          <w:highlight w:val="none"/>
          <w:u w:val="single"/>
        </w:rPr>
        <w:t xml:space="preserve"> </w:t>
      </w:r>
      <w:r>
        <w:rPr>
          <w:rFonts w:hint="eastAsia" w:ascii="宋体" w:hAnsi="宋体" w:cs="宋体"/>
          <w:sz w:val="24"/>
          <w:szCs w:val="24"/>
          <w:highlight w:val="none"/>
        </w:rPr>
        <w:t>%，经评审满足磋商文件要求且最后报价最低的供应商的价格为磋商基准价，其价格为满分，得</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30</w:t>
      </w:r>
      <w:r>
        <w:rPr>
          <w:rFonts w:hint="eastAsia" w:ascii="宋体" w:hAnsi="宋体" w:cs="宋体"/>
          <w:sz w:val="24"/>
          <w:szCs w:val="24"/>
          <w:highlight w:val="none"/>
          <w:u w:val="single"/>
        </w:rPr>
        <w:t xml:space="preserve"> </w:t>
      </w:r>
      <w:r>
        <w:rPr>
          <w:rFonts w:hint="eastAsia" w:ascii="宋体" w:hAnsi="宋体" w:cs="宋体"/>
          <w:sz w:val="24"/>
          <w:szCs w:val="24"/>
          <w:highlight w:val="none"/>
        </w:rPr>
        <w:t>分。其他供应商的价格分统一按照下列公式计算：</w:t>
      </w:r>
    </w:p>
    <w:p>
      <w:pPr>
        <w:spacing w:line="48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磋商报价得分=（磋商基准价/最后磋商报价）×</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30</w:t>
      </w:r>
      <w:r>
        <w:rPr>
          <w:rFonts w:hint="eastAsia" w:ascii="宋体" w:hAnsi="宋体" w:cs="宋体"/>
          <w:sz w:val="24"/>
          <w:szCs w:val="24"/>
          <w:highlight w:val="none"/>
          <w:u w:val="single"/>
        </w:rPr>
        <w:t xml:space="preserve"> </w:t>
      </w:r>
      <w:r>
        <w:rPr>
          <w:rFonts w:hint="eastAsia" w:ascii="宋体" w:hAnsi="宋体" w:cs="宋体"/>
          <w:sz w:val="24"/>
          <w:szCs w:val="24"/>
          <w:highlight w:val="none"/>
        </w:rPr>
        <w:t>%×100。</w:t>
      </w:r>
    </w:p>
    <w:p>
      <w:pPr>
        <w:spacing w:line="480" w:lineRule="exact"/>
        <w:jc w:val="left"/>
        <w:rPr>
          <w:rFonts w:ascii="宋体" w:hAnsi="宋体" w:cs="宋体"/>
          <w:sz w:val="24"/>
          <w:szCs w:val="24"/>
          <w:highlight w:val="none"/>
        </w:rPr>
      </w:pPr>
      <w:r>
        <w:rPr>
          <w:rFonts w:hint="eastAsia" w:ascii="宋体" w:hAnsi="宋体" w:cs="宋体"/>
          <w:sz w:val="24"/>
          <w:szCs w:val="24"/>
          <w:highlight w:val="none"/>
        </w:rPr>
        <w:t>注：超过最高限价的最后磋商报价为无效报价，按废标处理。</w:t>
      </w:r>
    </w:p>
    <w:p>
      <w:pPr>
        <w:pStyle w:val="13"/>
        <w:spacing w:line="480" w:lineRule="exact"/>
        <w:ind w:firstLine="0"/>
        <w:rPr>
          <w:rFonts w:hint="eastAsia" w:ascii="宋体" w:hAnsi="宋体" w:eastAsia="宋体" w:cs="宋体"/>
          <w:sz w:val="24"/>
          <w:szCs w:val="24"/>
          <w:highlight w:val="none"/>
        </w:rPr>
      </w:pPr>
      <w:r>
        <w:rPr>
          <w:rFonts w:hint="eastAsia" w:ascii="宋体" w:hAnsi="宋体" w:eastAsia="宋体" w:cs="宋体"/>
          <w:sz w:val="24"/>
          <w:szCs w:val="24"/>
          <w:highlight w:val="none"/>
        </w:rPr>
        <w:t>具体评分细则如下：</w:t>
      </w:r>
    </w:p>
    <w:tbl>
      <w:tblPr>
        <w:tblStyle w:val="34"/>
        <w:tblW w:w="92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1" w:type="dxa"/>
          <w:bottom w:w="28" w:type="dxa"/>
          <w:right w:w="51" w:type="dxa"/>
        </w:tblCellMar>
      </w:tblPr>
      <w:tblGrid>
        <w:gridCol w:w="1183"/>
        <w:gridCol w:w="1074"/>
        <w:gridCol w:w="6369"/>
        <w:gridCol w:w="6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789" w:hRule="atLeast"/>
          <w:jc w:val="center"/>
        </w:trPr>
        <w:tc>
          <w:tcPr>
            <w:tcW w:w="118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bCs/>
                <w:sz w:val="24"/>
                <w:szCs w:val="24"/>
                <w:highlight w:val="none"/>
              </w:rPr>
            </w:pPr>
            <w:r>
              <w:rPr>
                <w:rFonts w:hint="eastAsia" w:ascii="宋体" w:hAnsi="宋体" w:cs="宋体"/>
                <w:b/>
                <w:bCs/>
                <w:sz w:val="24"/>
                <w:szCs w:val="24"/>
                <w:highlight w:val="none"/>
              </w:rPr>
              <w:t>类别</w:t>
            </w:r>
          </w:p>
        </w:tc>
        <w:tc>
          <w:tcPr>
            <w:tcW w:w="107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bCs/>
                <w:sz w:val="24"/>
                <w:szCs w:val="24"/>
                <w:highlight w:val="none"/>
              </w:rPr>
            </w:pPr>
            <w:r>
              <w:rPr>
                <w:rFonts w:hint="eastAsia" w:ascii="宋体" w:hAnsi="宋体" w:cs="宋体"/>
                <w:b/>
                <w:bCs/>
                <w:sz w:val="24"/>
                <w:szCs w:val="24"/>
                <w:highlight w:val="none"/>
              </w:rPr>
              <w:t>评分内容</w:t>
            </w:r>
          </w:p>
        </w:tc>
        <w:tc>
          <w:tcPr>
            <w:tcW w:w="636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bCs/>
                <w:sz w:val="24"/>
                <w:szCs w:val="24"/>
                <w:highlight w:val="none"/>
              </w:rPr>
            </w:pPr>
            <w:r>
              <w:rPr>
                <w:rFonts w:hint="eastAsia" w:ascii="宋体" w:hAnsi="宋体" w:cs="宋体"/>
                <w:b/>
                <w:bCs/>
                <w:sz w:val="24"/>
                <w:szCs w:val="24"/>
                <w:highlight w:val="none"/>
              </w:rPr>
              <w:t>评分标准</w:t>
            </w:r>
          </w:p>
        </w:tc>
        <w:tc>
          <w:tcPr>
            <w:tcW w:w="6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bCs/>
                <w:sz w:val="24"/>
                <w:szCs w:val="24"/>
                <w:highlight w:val="none"/>
              </w:rPr>
            </w:pPr>
            <w:r>
              <w:rPr>
                <w:rFonts w:hint="eastAsia" w:ascii="宋体" w:hAnsi="宋体" w:cs="宋体"/>
                <w:b/>
                <w:bCs/>
                <w:sz w:val="24"/>
                <w:szCs w:val="24"/>
                <w:highlight w:val="none"/>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33" w:hRule="atLeast"/>
          <w:jc w:val="center"/>
        </w:trPr>
        <w:tc>
          <w:tcPr>
            <w:tcW w:w="1183" w:type="dxa"/>
            <w:vMerge w:val="restart"/>
            <w:tcBorders>
              <w:top w:val="single" w:color="auto" w:sz="4" w:space="0"/>
              <w:left w:val="single" w:color="auto" w:sz="4" w:space="0"/>
              <w:right w:val="single" w:color="auto" w:sz="4" w:space="0"/>
            </w:tcBorders>
            <w:vAlign w:val="center"/>
          </w:tcPr>
          <w:p>
            <w:pPr>
              <w:spacing w:line="400" w:lineRule="exact"/>
              <w:jc w:val="center"/>
              <w:rPr>
                <w:rFonts w:ascii="宋体" w:hAnsi="宋体" w:cs="宋体"/>
                <w:sz w:val="24"/>
                <w:szCs w:val="24"/>
                <w:highlight w:val="none"/>
              </w:rPr>
            </w:pPr>
            <w:r>
              <w:rPr>
                <w:rFonts w:hint="eastAsia" w:ascii="宋体" w:hAnsi="宋体" w:cs="宋体"/>
                <w:sz w:val="24"/>
                <w:szCs w:val="24"/>
                <w:highlight w:val="none"/>
              </w:rPr>
              <w:t>技术标分</w:t>
            </w:r>
          </w:p>
          <w:p>
            <w:pPr>
              <w:spacing w:line="400" w:lineRule="exact"/>
              <w:jc w:val="center"/>
              <w:rPr>
                <w:rFonts w:ascii="宋体" w:hAnsi="宋体" w:cs="宋体"/>
                <w:sz w:val="24"/>
                <w:szCs w:val="24"/>
                <w:highlight w:val="none"/>
              </w:rPr>
            </w:pPr>
            <w:r>
              <w:rPr>
                <w:rFonts w:hint="eastAsia" w:ascii="宋体" w:hAnsi="宋体" w:cs="宋体"/>
                <w:sz w:val="24"/>
                <w:szCs w:val="24"/>
                <w:highlight w:val="none"/>
              </w:rPr>
              <w:t>（</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70</w:t>
            </w:r>
            <w:r>
              <w:rPr>
                <w:rFonts w:hint="eastAsia" w:ascii="宋体" w:hAnsi="宋体" w:cs="宋体"/>
                <w:sz w:val="24"/>
                <w:szCs w:val="24"/>
                <w:highlight w:val="none"/>
                <w:u w:val="single"/>
              </w:rPr>
              <w:t xml:space="preserve"> </w:t>
            </w:r>
            <w:r>
              <w:rPr>
                <w:rFonts w:hint="eastAsia" w:ascii="宋体" w:hAnsi="宋体" w:cs="宋体"/>
                <w:sz w:val="24"/>
                <w:szCs w:val="24"/>
                <w:highlight w:val="none"/>
              </w:rPr>
              <w:t>分）</w:t>
            </w:r>
          </w:p>
        </w:tc>
        <w:tc>
          <w:tcPr>
            <w:tcW w:w="1074" w:type="dxa"/>
            <w:tcBorders>
              <w:top w:val="single" w:color="auto" w:sz="4" w:space="0"/>
              <w:left w:val="single" w:color="auto" w:sz="4" w:space="0"/>
              <w:right w:val="single" w:color="auto" w:sz="4" w:space="0"/>
            </w:tcBorders>
            <w:vAlign w:val="center"/>
          </w:tcPr>
          <w:p>
            <w:pPr>
              <w:widowControl/>
              <w:spacing w:line="400" w:lineRule="exact"/>
              <w:jc w:val="center"/>
              <w:rPr>
                <w:rFonts w:hint="default" w:ascii="宋体" w:hAnsi="宋体" w:cs="宋体"/>
                <w:bCs/>
                <w:color w:val="000000"/>
                <w:sz w:val="24"/>
                <w:szCs w:val="24"/>
                <w:highlight w:val="none"/>
                <w:lang w:val="en-US" w:eastAsia="zh-CN"/>
              </w:rPr>
            </w:pPr>
            <w:r>
              <w:rPr>
                <w:rFonts w:hint="eastAsia" w:ascii="宋体" w:hAnsi="宋体" w:cs="宋体"/>
                <w:bCs/>
                <w:color w:val="000000"/>
                <w:sz w:val="24"/>
                <w:szCs w:val="24"/>
                <w:highlight w:val="none"/>
                <w:lang w:val="en-US" w:eastAsia="zh-CN"/>
              </w:rPr>
              <w:t>技术参数（16分）</w:t>
            </w:r>
          </w:p>
        </w:tc>
        <w:tc>
          <w:tcPr>
            <w:tcW w:w="6369" w:type="dxa"/>
            <w:tcBorders>
              <w:top w:val="single" w:color="auto" w:sz="4" w:space="0"/>
              <w:left w:val="single" w:color="auto" w:sz="4" w:space="0"/>
              <w:right w:val="single" w:color="auto" w:sz="4" w:space="0"/>
            </w:tcBorders>
            <w:vAlign w:val="center"/>
          </w:tcPr>
          <w:p>
            <w:pPr>
              <w:widowControl/>
              <w:adjustRightInd w:val="0"/>
              <w:snapToGrid w:val="0"/>
              <w:spacing w:line="400" w:lineRule="exact"/>
              <w:rPr>
                <w:rFonts w:hint="eastAsia" w:ascii="宋体" w:hAnsi="宋体" w:cs="宋体"/>
                <w:bCs/>
                <w:color w:val="000000"/>
                <w:sz w:val="24"/>
                <w:szCs w:val="24"/>
                <w:highlight w:val="none"/>
                <w:lang w:val="en-US" w:eastAsia="zh-CN"/>
              </w:rPr>
            </w:pPr>
            <w:r>
              <w:rPr>
                <w:rFonts w:hint="eastAsia" w:ascii="宋体" w:hAnsi="宋体" w:cs="宋体"/>
                <w:bCs/>
                <w:color w:val="000000"/>
                <w:sz w:val="24"/>
                <w:szCs w:val="24"/>
                <w:highlight w:val="none"/>
                <w:lang w:val="en-US" w:eastAsia="zh-CN"/>
              </w:rPr>
              <w:t>投标人所投产品，对采购需求中技术参数每有1 项不满足扣 2分，扣完为止。本小项满分 16 分。</w:t>
            </w:r>
          </w:p>
          <w:p>
            <w:pPr>
              <w:widowControl/>
              <w:adjustRightInd w:val="0"/>
              <w:snapToGrid w:val="0"/>
              <w:spacing w:line="400" w:lineRule="exact"/>
              <w:rPr>
                <w:rFonts w:hint="eastAsia" w:ascii="宋体" w:hAnsi="宋体" w:cs="宋体"/>
                <w:bCs/>
                <w:color w:val="000000"/>
                <w:sz w:val="24"/>
                <w:szCs w:val="24"/>
                <w:highlight w:val="none"/>
              </w:rPr>
            </w:pPr>
            <w:r>
              <w:rPr>
                <w:rFonts w:hint="eastAsia" w:ascii="宋体" w:hAnsi="宋体" w:cs="宋体"/>
                <w:bCs/>
                <w:color w:val="000000"/>
                <w:sz w:val="24"/>
                <w:szCs w:val="24"/>
                <w:highlight w:val="none"/>
                <w:lang w:val="en-US" w:eastAsia="zh-CN"/>
              </w:rPr>
              <w:t>注：以投标人响应文件中提供的响应承诺为评标依据，若中标后实际提供产品与响应承诺不一</w:t>
            </w:r>
            <w:bookmarkStart w:id="119" w:name="_GoBack"/>
            <w:bookmarkEnd w:id="119"/>
            <w:r>
              <w:rPr>
                <w:rFonts w:hint="eastAsia" w:ascii="宋体" w:hAnsi="宋体" w:cs="宋体"/>
                <w:bCs/>
                <w:color w:val="000000"/>
                <w:sz w:val="24"/>
                <w:szCs w:val="24"/>
                <w:highlight w:val="none"/>
                <w:lang w:val="en-US" w:eastAsia="zh-CN"/>
              </w:rPr>
              <w:t xml:space="preserve">致，采购人有权取消其中标资格并对其进行相应处罚。 </w:t>
            </w:r>
          </w:p>
        </w:tc>
        <w:tc>
          <w:tcPr>
            <w:tcW w:w="653" w:type="dxa"/>
            <w:tcBorders>
              <w:top w:val="single" w:color="auto" w:sz="4" w:space="0"/>
              <w:left w:val="single" w:color="auto" w:sz="4" w:space="0"/>
              <w:right w:val="single" w:color="auto" w:sz="4" w:space="0"/>
            </w:tcBorders>
            <w:vAlign w:val="center"/>
          </w:tcPr>
          <w:p>
            <w:pPr>
              <w:adjustRightInd w:val="0"/>
              <w:snapToGrid w:val="0"/>
              <w:spacing w:line="400" w:lineRule="exact"/>
              <w:jc w:val="center"/>
              <w:rPr>
                <w:rFonts w:hint="default" w:ascii="宋体" w:hAnsi="宋体" w:cs="宋体"/>
                <w:b/>
                <w:color w:val="000000"/>
                <w:sz w:val="24"/>
                <w:szCs w:val="24"/>
                <w:highlight w:val="none"/>
                <w:lang w:val="en-US" w:eastAsia="zh-CN"/>
              </w:rPr>
            </w:pPr>
            <w:r>
              <w:rPr>
                <w:rFonts w:hint="eastAsia" w:ascii="宋体" w:hAnsi="宋体" w:cs="宋体"/>
                <w:b/>
                <w:color w:val="000000"/>
                <w:sz w:val="24"/>
                <w:szCs w:val="24"/>
                <w:highlight w:val="none"/>
                <w:lang w:val="en-US" w:eastAsia="zh-CN"/>
              </w:rPr>
              <w:t>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33" w:hRule="atLeast"/>
          <w:jc w:val="center"/>
        </w:trPr>
        <w:tc>
          <w:tcPr>
            <w:tcW w:w="1183" w:type="dxa"/>
            <w:vMerge w:val="continue"/>
            <w:tcBorders>
              <w:left w:val="single" w:color="auto" w:sz="4" w:space="0"/>
              <w:right w:val="single" w:color="auto" w:sz="4" w:space="0"/>
            </w:tcBorders>
            <w:vAlign w:val="center"/>
          </w:tcPr>
          <w:p>
            <w:pPr>
              <w:spacing w:line="400" w:lineRule="exact"/>
              <w:jc w:val="center"/>
              <w:rPr>
                <w:rFonts w:ascii="宋体" w:hAnsi="宋体" w:cs="宋体"/>
                <w:sz w:val="24"/>
                <w:szCs w:val="24"/>
                <w:highlight w:val="none"/>
              </w:rPr>
            </w:pPr>
          </w:p>
        </w:tc>
        <w:tc>
          <w:tcPr>
            <w:tcW w:w="1074" w:type="dxa"/>
            <w:tcBorders>
              <w:top w:val="single" w:color="auto" w:sz="4" w:space="0"/>
              <w:left w:val="single" w:color="auto" w:sz="4" w:space="0"/>
              <w:right w:val="single" w:color="auto" w:sz="4" w:space="0"/>
            </w:tcBorders>
            <w:vAlign w:val="center"/>
          </w:tcPr>
          <w:p>
            <w:pPr>
              <w:keepNext w:val="0"/>
              <w:keepLines w:val="0"/>
              <w:widowControl/>
              <w:suppressLineNumbers w:val="0"/>
              <w:jc w:val="left"/>
              <w:rPr>
                <w:highlight w:val="none"/>
              </w:rPr>
            </w:pPr>
            <w:r>
              <w:rPr>
                <w:rFonts w:hint="eastAsia" w:ascii="宋体" w:hAnsi="宋体" w:eastAsia="宋体" w:cs="宋体"/>
                <w:color w:val="000000"/>
                <w:kern w:val="0"/>
                <w:sz w:val="24"/>
                <w:szCs w:val="24"/>
                <w:highlight w:val="none"/>
                <w:lang w:val="en-US" w:eastAsia="zh-CN" w:bidi="ar"/>
              </w:rPr>
              <w:t>设备配备</w:t>
            </w:r>
          </w:p>
          <w:p>
            <w:pPr>
              <w:widowControl/>
              <w:spacing w:line="400" w:lineRule="exact"/>
              <w:jc w:val="center"/>
              <w:rPr>
                <w:rFonts w:ascii="宋体" w:hAnsi="宋体" w:cs="宋体"/>
                <w:bCs/>
                <w:color w:val="000000"/>
                <w:sz w:val="24"/>
                <w:szCs w:val="24"/>
                <w:highlight w:val="none"/>
              </w:rPr>
            </w:pPr>
            <w:r>
              <w:rPr>
                <w:rFonts w:hint="eastAsia" w:ascii="宋体" w:hAnsi="宋体" w:cs="宋体"/>
                <w:bCs/>
                <w:color w:val="000000"/>
                <w:sz w:val="24"/>
                <w:szCs w:val="24"/>
                <w:highlight w:val="none"/>
                <w:lang w:val="en-US" w:eastAsia="zh-CN"/>
              </w:rPr>
              <w:t>（6分）</w:t>
            </w:r>
          </w:p>
        </w:tc>
        <w:tc>
          <w:tcPr>
            <w:tcW w:w="6369" w:type="dxa"/>
            <w:tcBorders>
              <w:top w:val="single" w:color="auto" w:sz="4" w:space="0"/>
              <w:left w:val="single" w:color="auto" w:sz="4" w:space="0"/>
              <w:right w:val="single" w:color="auto" w:sz="4" w:space="0"/>
            </w:tcBorders>
            <w:vAlign w:val="center"/>
          </w:tcPr>
          <w:p>
            <w:pPr>
              <w:spacing w:line="400" w:lineRule="exact"/>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（1）投标人具备印刷一体机得1分；</w:t>
            </w:r>
          </w:p>
          <w:p>
            <w:pPr>
              <w:spacing w:line="400" w:lineRule="exact"/>
              <w:jc w:val="left"/>
              <w:rPr>
                <w:rFonts w:hint="eastAsia" w:ascii="宋体" w:hAnsi="宋体" w:eastAsia="宋体" w:cs="宋体"/>
                <w:color w:val="000000"/>
                <w:sz w:val="24"/>
                <w:szCs w:val="24"/>
                <w:highlight w:val="none"/>
                <w:lang w:val="zh-CN" w:eastAsia="zh-CN"/>
              </w:rPr>
            </w:pPr>
            <w:r>
              <w:rPr>
                <w:rFonts w:hint="eastAsia" w:ascii="宋体" w:hAnsi="宋体" w:eastAsia="宋体" w:cs="宋体"/>
                <w:color w:val="000000"/>
                <w:sz w:val="24"/>
                <w:szCs w:val="24"/>
                <w:highlight w:val="none"/>
                <w:lang w:val="en-US" w:eastAsia="zh-CN"/>
              </w:rPr>
              <w:t>（2）投标人具备胶印装订机得1分；</w:t>
            </w:r>
          </w:p>
          <w:p>
            <w:pPr>
              <w:spacing w:line="400" w:lineRule="exact"/>
              <w:jc w:val="left"/>
              <w:rPr>
                <w:rFonts w:hint="eastAsia" w:ascii="宋体" w:hAnsi="宋体" w:eastAsia="宋体" w:cs="宋体"/>
                <w:color w:val="000000"/>
                <w:sz w:val="24"/>
                <w:szCs w:val="24"/>
                <w:highlight w:val="none"/>
                <w:lang w:val="zh-CN" w:eastAsia="zh-CN"/>
              </w:rPr>
            </w:pPr>
            <w:r>
              <w:rPr>
                <w:rFonts w:hint="eastAsia" w:ascii="宋体" w:hAnsi="宋体" w:eastAsia="宋体" w:cs="宋体"/>
                <w:color w:val="000000"/>
                <w:sz w:val="24"/>
                <w:szCs w:val="24"/>
                <w:highlight w:val="none"/>
                <w:lang w:val="en-US" w:eastAsia="zh-CN"/>
              </w:rPr>
              <w:t>（3）投标人具备彩色打印机得1分；</w:t>
            </w:r>
          </w:p>
          <w:p>
            <w:pPr>
              <w:spacing w:line="400" w:lineRule="exact"/>
              <w:jc w:val="left"/>
              <w:rPr>
                <w:rFonts w:hint="eastAsia" w:ascii="宋体" w:hAnsi="宋体" w:eastAsia="宋体" w:cs="宋体"/>
                <w:color w:val="000000"/>
                <w:sz w:val="24"/>
                <w:szCs w:val="24"/>
                <w:highlight w:val="none"/>
                <w:lang w:val="zh-CN" w:eastAsia="zh-CN"/>
              </w:rPr>
            </w:pPr>
            <w:r>
              <w:rPr>
                <w:rFonts w:hint="eastAsia" w:ascii="宋体" w:hAnsi="宋体" w:eastAsia="宋体" w:cs="宋体"/>
                <w:color w:val="000000"/>
                <w:sz w:val="24"/>
                <w:szCs w:val="24"/>
                <w:highlight w:val="none"/>
                <w:lang w:val="en-US" w:eastAsia="zh-CN"/>
              </w:rPr>
              <w:t>（4）投标人具备激光打印机得1分；</w:t>
            </w:r>
          </w:p>
          <w:p>
            <w:pPr>
              <w:spacing w:line="400" w:lineRule="exact"/>
              <w:jc w:val="left"/>
              <w:rPr>
                <w:rFonts w:hint="eastAsia" w:ascii="宋体" w:hAnsi="宋体" w:eastAsia="宋体" w:cs="宋体"/>
                <w:color w:val="000000"/>
                <w:sz w:val="24"/>
                <w:szCs w:val="24"/>
                <w:highlight w:val="none"/>
                <w:lang w:val="zh-CN" w:eastAsia="zh-CN"/>
              </w:rPr>
            </w:pPr>
            <w:r>
              <w:rPr>
                <w:rFonts w:hint="eastAsia" w:ascii="宋体" w:hAnsi="宋体" w:eastAsia="宋体" w:cs="宋体"/>
                <w:color w:val="000000"/>
                <w:sz w:val="24"/>
                <w:szCs w:val="24"/>
                <w:highlight w:val="none"/>
                <w:lang w:val="en-US" w:eastAsia="zh-CN"/>
              </w:rPr>
              <w:t>（5）投标人具备喷绘打印机得1分；</w:t>
            </w:r>
          </w:p>
          <w:p>
            <w:pPr>
              <w:spacing w:line="400" w:lineRule="exact"/>
              <w:jc w:val="left"/>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（6）投标人具备热熔胶装机得1分。</w:t>
            </w:r>
          </w:p>
          <w:p>
            <w:pPr>
              <w:spacing w:line="400" w:lineRule="exact"/>
              <w:jc w:val="left"/>
              <w:rPr>
                <w:rFonts w:hint="eastAsia" w:ascii="宋体" w:hAnsi="宋体" w:eastAsia="宋体" w:cs="宋体"/>
                <w:color w:val="000000"/>
                <w:sz w:val="24"/>
                <w:szCs w:val="24"/>
                <w:highlight w:val="none"/>
                <w:lang w:val="zh-CN" w:eastAsia="zh-CN"/>
              </w:rPr>
            </w:pPr>
            <w:r>
              <w:rPr>
                <w:rFonts w:hint="eastAsia" w:ascii="宋体" w:hAnsi="宋体" w:eastAsia="宋体" w:cs="宋体"/>
                <w:color w:val="000000"/>
                <w:sz w:val="24"/>
                <w:szCs w:val="24"/>
                <w:highlight w:val="none"/>
                <w:lang w:val="en-US" w:eastAsia="zh-CN"/>
              </w:rPr>
              <w:t xml:space="preserve">备注：投标文件中需提供上述机器投标人购买发票或其他证 </w:t>
            </w:r>
          </w:p>
          <w:p>
            <w:pPr>
              <w:spacing w:line="400" w:lineRule="exact"/>
              <w:jc w:val="left"/>
              <w:rPr>
                <w:rFonts w:hint="eastAsia" w:ascii="宋体" w:hAnsi="宋体" w:eastAsia="宋体" w:cs="宋体"/>
                <w:bCs/>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明材料（可证明其自有设备），加盖投标供应商签章。</w:t>
            </w:r>
            <w:r>
              <w:rPr>
                <w:rFonts w:hint="eastAsia" w:ascii="宋体" w:hAnsi="宋体" w:eastAsia="宋体" w:cs="宋体"/>
                <w:color w:val="000000"/>
                <w:kern w:val="0"/>
                <w:sz w:val="24"/>
                <w:szCs w:val="24"/>
                <w:highlight w:val="none"/>
                <w:lang w:val="en-US" w:eastAsia="zh-CN" w:bidi="ar"/>
              </w:rPr>
              <w:t xml:space="preserve"> </w:t>
            </w:r>
          </w:p>
        </w:tc>
        <w:tc>
          <w:tcPr>
            <w:tcW w:w="653" w:type="dxa"/>
            <w:tcBorders>
              <w:top w:val="single" w:color="auto" w:sz="4" w:space="0"/>
              <w:left w:val="single" w:color="auto" w:sz="4" w:space="0"/>
              <w:right w:val="single" w:color="auto" w:sz="4" w:space="0"/>
            </w:tcBorders>
            <w:vAlign w:val="center"/>
          </w:tcPr>
          <w:p>
            <w:pPr>
              <w:adjustRightInd w:val="0"/>
              <w:snapToGrid w:val="0"/>
              <w:spacing w:line="400" w:lineRule="exact"/>
              <w:jc w:val="center"/>
              <w:rPr>
                <w:rFonts w:hint="default" w:ascii="宋体" w:hAnsi="宋体" w:eastAsia="宋体" w:cs="宋体"/>
                <w:b/>
                <w:color w:val="000000"/>
                <w:sz w:val="24"/>
                <w:szCs w:val="24"/>
                <w:highlight w:val="none"/>
                <w:lang w:val="en-US" w:eastAsia="zh-CN"/>
              </w:rPr>
            </w:pPr>
            <w:r>
              <w:rPr>
                <w:rFonts w:hint="eastAsia" w:ascii="宋体" w:hAnsi="宋体" w:cs="宋体"/>
                <w:b/>
                <w:color w:val="000000"/>
                <w:sz w:val="24"/>
                <w:szCs w:val="24"/>
                <w:highlight w:val="none"/>
                <w:lang w:val="en-US" w:eastAsia="zh-CN"/>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55" w:hRule="atLeast"/>
          <w:jc w:val="center"/>
        </w:trPr>
        <w:tc>
          <w:tcPr>
            <w:tcW w:w="1183" w:type="dxa"/>
            <w:vMerge w:val="continue"/>
            <w:tcBorders>
              <w:left w:val="single" w:color="auto" w:sz="4" w:space="0"/>
              <w:right w:val="single" w:color="auto" w:sz="4" w:space="0"/>
            </w:tcBorders>
            <w:vAlign w:val="center"/>
          </w:tcPr>
          <w:p>
            <w:pPr>
              <w:spacing w:line="400" w:lineRule="exact"/>
              <w:jc w:val="center"/>
              <w:rPr>
                <w:rFonts w:ascii="宋体" w:hAnsi="宋体" w:cs="宋体"/>
                <w:sz w:val="24"/>
                <w:szCs w:val="24"/>
                <w:highlight w:val="none"/>
              </w:rPr>
            </w:pPr>
          </w:p>
        </w:tc>
        <w:tc>
          <w:tcPr>
            <w:tcW w:w="1074" w:type="dxa"/>
            <w:tcBorders>
              <w:left w:val="single" w:color="auto" w:sz="4" w:space="0"/>
              <w:right w:val="single" w:color="auto" w:sz="4" w:space="0"/>
            </w:tcBorders>
            <w:vAlign w:val="center"/>
          </w:tcPr>
          <w:p>
            <w:pPr>
              <w:spacing w:line="400" w:lineRule="exact"/>
              <w:jc w:val="center"/>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企业业绩（15分）</w:t>
            </w:r>
          </w:p>
        </w:tc>
        <w:tc>
          <w:tcPr>
            <w:tcW w:w="6369"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宋体" w:hAnsi="宋体" w:cs="宋体"/>
                <w:color w:val="000000"/>
                <w:sz w:val="24"/>
                <w:szCs w:val="24"/>
                <w:highlight w:val="none"/>
                <w:lang w:val="zh-CN" w:eastAsia="zh-CN"/>
              </w:rPr>
            </w:pPr>
            <w:r>
              <w:rPr>
                <w:rFonts w:hint="eastAsia" w:ascii="宋体" w:hAnsi="宋体" w:cs="宋体"/>
                <w:color w:val="000000"/>
                <w:sz w:val="24"/>
                <w:szCs w:val="24"/>
                <w:highlight w:val="none"/>
                <w:lang w:val="en-US" w:eastAsia="zh-CN"/>
              </w:rPr>
              <w:t>投标人</w:t>
            </w:r>
            <w:r>
              <w:rPr>
                <w:rFonts w:hint="eastAsia" w:ascii="宋体" w:hAnsi="宋体" w:cs="宋体"/>
                <w:color w:val="000000"/>
                <w:sz w:val="24"/>
                <w:szCs w:val="24"/>
                <w:highlight w:val="none"/>
                <w:lang w:val="zh-CN"/>
              </w:rPr>
              <w:t>自20</w:t>
            </w:r>
            <w:r>
              <w:rPr>
                <w:rFonts w:hint="eastAsia" w:ascii="宋体" w:hAnsi="宋体" w:cs="宋体"/>
                <w:color w:val="000000"/>
                <w:sz w:val="24"/>
                <w:szCs w:val="24"/>
                <w:highlight w:val="none"/>
                <w:lang w:val="en-US" w:eastAsia="zh-CN"/>
              </w:rPr>
              <w:t>20</w:t>
            </w:r>
            <w:r>
              <w:rPr>
                <w:rFonts w:hint="eastAsia" w:ascii="宋体" w:hAnsi="宋体" w:cs="宋体"/>
                <w:color w:val="000000"/>
                <w:sz w:val="24"/>
                <w:szCs w:val="24"/>
                <w:highlight w:val="none"/>
                <w:lang w:val="zh-CN"/>
              </w:rPr>
              <w:t xml:space="preserve">年1月1日至今(以合同签订时间为准) </w:t>
            </w:r>
            <w:r>
              <w:rPr>
                <w:rFonts w:hint="eastAsia" w:ascii="宋体" w:hAnsi="宋体" w:cs="宋体"/>
                <w:color w:val="000000"/>
                <w:sz w:val="24"/>
                <w:szCs w:val="24"/>
                <w:highlight w:val="none"/>
                <w:lang w:val="zh-CN" w:eastAsia="zh-CN"/>
              </w:rPr>
              <w:t>每具备1份</w:t>
            </w:r>
            <w:r>
              <w:rPr>
                <w:rFonts w:hint="eastAsia" w:ascii="宋体" w:hAnsi="宋体" w:cs="宋体"/>
                <w:color w:val="000000"/>
                <w:sz w:val="24"/>
                <w:szCs w:val="24"/>
                <w:highlight w:val="none"/>
                <w:lang w:val="en-US" w:eastAsia="zh-CN"/>
              </w:rPr>
              <w:t>二</w:t>
            </w:r>
            <w:r>
              <w:rPr>
                <w:rFonts w:hint="eastAsia" w:ascii="宋体" w:hAnsi="宋体" w:cs="宋体"/>
                <w:color w:val="000000"/>
                <w:sz w:val="24"/>
                <w:szCs w:val="24"/>
                <w:highlight w:val="none"/>
                <w:lang w:val="zh-CN" w:eastAsia="zh-CN"/>
              </w:rPr>
              <w:t>级及以上医院</w:t>
            </w:r>
            <w:r>
              <w:rPr>
                <w:rFonts w:hint="eastAsia" w:ascii="宋体" w:hAnsi="宋体" w:cs="宋体"/>
                <w:color w:val="000000"/>
                <w:sz w:val="24"/>
                <w:szCs w:val="24"/>
                <w:highlight w:val="none"/>
                <w:lang w:val="en-US" w:eastAsia="zh-CN"/>
              </w:rPr>
              <w:t>印制品</w:t>
            </w:r>
            <w:r>
              <w:rPr>
                <w:rFonts w:hint="eastAsia" w:ascii="宋体" w:hAnsi="宋体" w:cs="宋体"/>
                <w:color w:val="000000"/>
                <w:sz w:val="24"/>
                <w:szCs w:val="24"/>
                <w:highlight w:val="none"/>
                <w:lang w:val="zh-CN"/>
              </w:rPr>
              <w:t>供货业绩得</w:t>
            </w:r>
            <w:r>
              <w:rPr>
                <w:rFonts w:hint="eastAsia" w:ascii="宋体" w:hAnsi="宋体" w:cs="宋体"/>
                <w:color w:val="000000"/>
                <w:sz w:val="24"/>
                <w:szCs w:val="24"/>
                <w:highlight w:val="none"/>
                <w:lang w:val="en-US" w:eastAsia="zh-CN"/>
              </w:rPr>
              <w:t>5</w:t>
            </w:r>
            <w:r>
              <w:rPr>
                <w:rFonts w:hint="eastAsia" w:ascii="宋体" w:hAnsi="宋体" w:cs="宋体"/>
                <w:color w:val="000000"/>
                <w:sz w:val="24"/>
                <w:szCs w:val="24"/>
                <w:highlight w:val="none"/>
                <w:lang w:val="zh-CN"/>
              </w:rPr>
              <w:t xml:space="preserve">分，最高得 </w:t>
            </w:r>
            <w:r>
              <w:rPr>
                <w:rFonts w:hint="eastAsia" w:ascii="宋体" w:hAnsi="宋体" w:cs="宋体"/>
                <w:color w:val="000000"/>
                <w:sz w:val="24"/>
                <w:szCs w:val="24"/>
                <w:highlight w:val="none"/>
                <w:lang w:val="zh-CN" w:eastAsia="zh-CN"/>
              </w:rPr>
              <w:t>1</w:t>
            </w:r>
            <w:r>
              <w:rPr>
                <w:rFonts w:hint="eastAsia" w:ascii="宋体" w:hAnsi="宋体" w:cs="宋体"/>
                <w:color w:val="000000"/>
                <w:sz w:val="24"/>
                <w:szCs w:val="24"/>
                <w:highlight w:val="none"/>
                <w:lang w:val="en-US" w:eastAsia="zh-CN"/>
              </w:rPr>
              <w:t>5</w:t>
            </w:r>
            <w:r>
              <w:rPr>
                <w:rFonts w:hint="eastAsia" w:ascii="宋体" w:hAnsi="宋体" w:cs="宋体"/>
                <w:color w:val="000000"/>
                <w:sz w:val="24"/>
                <w:szCs w:val="24"/>
                <w:highlight w:val="none"/>
                <w:lang w:val="zh-CN"/>
              </w:rPr>
              <w:t>分</w:t>
            </w:r>
            <w:r>
              <w:rPr>
                <w:rFonts w:hint="eastAsia" w:ascii="宋体" w:hAnsi="宋体" w:cs="宋体"/>
                <w:color w:val="000000"/>
                <w:sz w:val="24"/>
                <w:szCs w:val="24"/>
                <w:highlight w:val="none"/>
                <w:lang w:val="zh-CN" w:eastAsia="zh-CN"/>
              </w:rPr>
              <w:t>。</w:t>
            </w:r>
            <w:r>
              <w:rPr>
                <w:rFonts w:hint="eastAsia" w:ascii="宋体" w:hAnsi="宋体" w:cs="宋体"/>
                <w:color w:val="000000"/>
                <w:sz w:val="24"/>
                <w:szCs w:val="24"/>
                <w:highlight w:val="none"/>
                <w:lang w:val="zh-CN"/>
              </w:rPr>
              <w:t>（一份合同只计取一份业绩</w:t>
            </w:r>
            <w:r>
              <w:rPr>
                <w:rFonts w:hint="eastAsia" w:ascii="宋体" w:hAnsi="宋体" w:cs="宋体"/>
                <w:color w:val="000000"/>
                <w:sz w:val="24"/>
                <w:szCs w:val="24"/>
                <w:highlight w:val="none"/>
                <w:lang w:val="zh-CN" w:eastAsia="zh-CN"/>
              </w:rPr>
              <w:t>）</w:t>
            </w:r>
          </w:p>
          <w:p>
            <w:pPr>
              <w:spacing w:line="400" w:lineRule="exact"/>
              <w:jc w:val="left"/>
              <w:rPr>
                <w:rFonts w:ascii="宋体" w:hAnsi="宋体" w:cs="宋体"/>
                <w:color w:val="000000"/>
                <w:sz w:val="24"/>
                <w:szCs w:val="24"/>
                <w:highlight w:val="none"/>
                <w:lang w:val="zh-CN"/>
              </w:rPr>
            </w:pPr>
            <w:r>
              <w:rPr>
                <w:rFonts w:hint="eastAsia" w:ascii="宋体" w:hAnsi="宋体" w:cs="宋体"/>
                <w:color w:val="000000"/>
                <w:sz w:val="24"/>
                <w:szCs w:val="24"/>
                <w:highlight w:val="none"/>
                <w:lang w:val="zh-CN" w:eastAsia="zh-CN"/>
              </w:rPr>
              <w:t>须</w:t>
            </w:r>
            <w:r>
              <w:rPr>
                <w:rFonts w:hint="eastAsia" w:ascii="宋体" w:hAnsi="宋体" w:cs="宋体"/>
                <w:color w:val="000000"/>
                <w:sz w:val="24"/>
                <w:szCs w:val="24"/>
                <w:highlight w:val="none"/>
                <w:lang w:val="zh-CN"/>
              </w:rPr>
              <w:t>提供</w:t>
            </w:r>
            <w:r>
              <w:rPr>
                <w:rFonts w:hint="eastAsia" w:ascii="宋体" w:hAnsi="宋体" w:cs="宋体"/>
                <w:color w:val="000000"/>
                <w:sz w:val="24"/>
                <w:szCs w:val="24"/>
                <w:highlight w:val="none"/>
                <w:lang w:val="zh-CN" w:eastAsia="zh-CN"/>
              </w:rPr>
              <w:t>：</w:t>
            </w:r>
            <w:r>
              <w:rPr>
                <w:rFonts w:hint="eastAsia" w:ascii="宋体" w:hAnsi="宋体" w:cs="宋体"/>
                <w:color w:val="000000"/>
                <w:sz w:val="24"/>
                <w:szCs w:val="24"/>
                <w:highlight w:val="none"/>
                <w:lang w:val="zh-CN"/>
              </w:rPr>
              <w:t>合同</w:t>
            </w:r>
            <w:r>
              <w:rPr>
                <w:rFonts w:hint="eastAsia" w:ascii="宋体" w:hAnsi="宋体" w:cs="宋体"/>
                <w:color w:val="000000"/>
                <w:sz w:val="24"/>
                <w:szCs w:val="24"/>
                <w:highlight w:val="none"/>
                <w:lang w:val="zh-CN" w:eastAsia="zh-CN"/>
              </w:rPr>
              <w:t>复印件（</w:t>
            </w:r>
            <w:r>
              <w:rPr>
                <w:rFonts w:hint="eastAsia" w:ascii="宋体" w:hAnsi="宋体" w:cs="宋体"/>
                <w:color w:val="000000"/>
                <w:sz w:val="24"/>
                <w:szCs w:val="24"/>
                <w:highlight w:val="none"/>
                <w:lang w:val="en-US" w:eastAsia="zh-CN"/>
              </w:rPr>
              <w:t>合同所有内容必须提供完全，不得遮盖、隐藏</w:t>
            </w:r>
            <w:r>
              <w:rPr>
                <w:rFonts w:hint="eastAsia" w:ascii="宋体" w:hAnsi="宋体" w:cs="宋体"/>
                <w:color w:val="000000"/>
                <w:sz w:val="24"/>
                <w:szCs w:val="24"/>
                <w:highlight w:val="none"/>
                <w:lang w:val="zh-CN" w:eastAsia="zh-CN"/>
              </w:rPr>
              <w:t>）</w:t>
            </w:r>
          </w:p>
        </w:tc>
        <w:tc>
          <w:tcPr>
            <w:tcW w:w="6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25" w:hRule="atLeast"/>
          <w:jc w:val="center"/>
        </w:trPr>
        <w:tc>
          <w:tcPr>
            <w:tcW w:w="1183" w:type="dxa"/>
            <w:vMerge w:val="continue"/>
            <w:tcBorders>
              <w:left w:val="single" w:color="auto" w:sz="4" w:space="0"/>
              <w:right w:val="single" w:color="auto" w:sz="4" w:space="0"/>
            </w:tcBorders>
            <w:vAlign w:val="center"/>
          </w:tcPr>
          <w:p>
            <w:pPr>
              <w:spacing w:line="400" w:lineRule="exact"/>
              <w:jc w:val="center"/>
              <w:rPr>
                <w:rFonts w:ascii="宋体" w:hAnsi="宋体" w:cs="宋体"/>
                <w:sz w:val="24"/>
                <w:szCs w:val="24"/>
                <w:highlight w:val="none"/>
              </w:rPr>
            </w:pPr>
          </w:p>
        </w:tc>
        <w:tc>
          <w:tcPr>
            <w:tcW w:w="1074" w:type="dxa"/>
            <w:tcBorders>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Cs/>
                <w:color w:val="000000"/>
                <w:sz w:val="24"/>
                <w:szCs w:val="24"/>
                <w:highlight w:val="none"/>
                <w:lang w:eastAsia="zh-CN"/>
              </w:rPr>
            </w:pPr>
            <w:r>
              <w:rPr>
                <w:rFonts w:hint="eastAsia" w:ascii="宋体" w:hAnsi="宋体" w:cs="宋体"/>
                <w:bCs/>
                <w:color w:val="000000"/>
                <w:sz w:val="24"/>
                <w:szCs w:val="24"/>
                <w:highlight w:val="none"/>
              </w:rPr>
              <w:t>设计方案</w:t>
            </w:r>
            <w:r>
              <w:rPr>
                <w:rFonts w:hint="eastAsia" w:ascii="宋体" w:hAnsi="宋体" w:cs="宋体"/>
                <w:bCs/>
                <w:color w:val="000000"/>
                <w:sz w:val="24"/>
                <w:szCs w:val="24"/>
                <w:highlight w:val="none"/>
                <w:lang w:eastAsia="zh-CN"/>
              </w:rPr>
              <w:t>（</w:t>
            </w:r>
            <w:r>
              <w:rPr>
                <w:rFonts w:hint="eastAsia" w:ascii="宋体" w:hAnsi="宋体" w:cs="宋体"/>
                <w:bCs/>
                <w:color w:val="000000"/>
                <w:sz w:val="24"/>
                <w:szCs w:val="24"/>
                <w:highlight w:val="none"/>
                <w:lang w:val="en-US" w:eastAsia="zh-CN"/>
              </w:rPr>
              <w:t>25分</w:t>
            </w:r>
            <w:r>
              <w:rPr>
                <w:rFonts w:hint="eastAsia" w:ascii="宋体" w:hAnsi="宋体" w:cs="宋体"/>
                <w:bCs/>
                <w:color w:val="000000"/>
                <w:sz w:val="24"/>
                <w:szCs w:val="24"/>
                <w:highlight w:val="none"/>
                <w:lang w:eastAsia="zh-CN"/>
              </w:rPr>
              <w:t>）</w:t>
            </w:r>
          </w:p>
        </w:tc>
        <w:tc>
          <w:tcPr>
            <w:tcW w:w="6369" w:type="dxa"/>
            <w:tcBorders>
              <w:top w:val="single" w:color="auto" w:sz="4" w:space="0"/>
              <w:left w:val="single" w:color="auto" w:sz="4" w:space="0"/>
              <w:bottom w:val="single" w:color="auto" w:sz="4" w:space="0"/>
              <w:right w:val="single" w:color="auto" w:sz="4" w:space="0"/>
            </w:tcBorders>
            <w:vAlign w:val="center"/>
          </w:tcPr>
          <w:p>
            <w:pPr>
              <w:pStyle w:val="11"/>
              <w:spacing w:line="400" w:lineRule="exact"/>
              <w:rPr>
                <w:rFonts w:ascii="宋体" w:hAnsi="宋体" w:cs="宋体"/>
                <w:b/>
                <w:bCs/>
                <w:color w:val="000000"/>
                <w:sz w:val="24"/>
                <w:szCs w:val="24"/>
                <w:highlight w:val="none"/>
              </w:rPr>
            </w:pPr>
            <w:r>
              <w:rPr>
                <w:rFonts w:hint="eastAsia" w:ascii="宋体" w:hAnsi="宋体" w:cs="宋体"/>
                <w:b w:val="0"/>
                <w:bCs w:val="0"/>
                <w:color w:val="000000"/>
                <w:sz w:val="24"/>
                <w:szCs w:val="24"/>
                <w:highlight w:val="none"/>
                <w:lang w:val="en-US" w:eastAsia="zh-CN"/>
              </w:rPr>
              <w:t>投标人根据医院网站中医院概况文字内容，合理搭配医院图片及医疗相关元素，设计一份宣传折页。根据医疗机构工作人员廉洁从业九项准则等内容，设计一面廉政文化墙。根据医院工作性质和特点，对医院各印制品需求结合投标人实际人员保障、配送方式、应急措施等方面制定服务方案，方案好得 25分（含）-18 分（不含），较好得 18 分（含）-10 分（不含），一般得10分（含）-0 分（含），未提供得0 分，满分25分。</w:t>
            </w:r>
          </w:p>
        </w:tc>
        <w:tc>
          <w:tcPr>
            <w:tcW w:w="6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25" w:hRule="atLeast"/>
          <w:jc w:val="center"/>
        </w:trPr>
        <w:tc>
          <w:tcPr>
            <w:tcW w:w="1183" w:type="dxa"/>
            <w:vMerge w:val="continue"/>
            <w:tcBorders>
              <w:left w:val="single" w:color="auto" w:sz="4" w:space="0"/>
              <w:right w:val="single" w:color="auto" w:sz="4" w:space="0"/>
            </w:tcBorders>
            <w:vAlign w:val="center"/>
          </w:tcPr>
          <w:p>
            <w:pPr>
              <w:spacing w:line="400" w:lineRule="exact"/>
              <w:jc w:val="center"/>
              <w:rPr>
                <w:rFonts w:ascii="宋体" w:hAnsi="宋体" w:cs="宋体"/>
                <w:sz w:val="24"/>
                <w:szCs w:val="24"/>
                <w:highlight w:val="none"/>
              </w:rPr>
            </w:pPr>
          </w:p>
        </w:tc>
        <w:tc>
          <w:tcPr>
            <w:tcW w:w="1074" w:type="dxa"/>
            <w:vMerge w:val="restart"/>
            <w:tcBorders>
              <w:left w:val="single" w:color="auto" w:sz="4" w:space="0"/>
              <w:right w:val="single" w:color="auto" w:sz="4" w:space="0"/>
            </w:tcBorders>
            <w:vAlign w:val="center"/>
          </w:tcPr>
          <w:p>
            <w:pPr>
              <w:spacing w:line="400" w:lineRule="exact"/>
              <w:jc w:val="center"/>
              <w:rPr>
                <w:rFonts w:hint="eastAsia" w:ascii="宋体" w:hAnsi="宋体" w:eastAsia="宋体" w:cs="宋体"/>
                <w:bCs/>
                <w:color w:val="000000"/>
                <w:sz w:val="24"/>
                <w:szCs w:val="24"/>
                <w:highlight w:val="none"/>
                <w:lang w:eastAsia="zh-CN"/>
              </w:rPr>
            </w:pPr>
            <w:r>
              <w:rPr>
                <w:rFonts w:hint="eastAsia" w:ascii="宋体" w:hAnsi="宋体"/>
                <w:color w:val="auto"/>
                <w:kern w:val="0"/>
                <w:sz w:val="24"/>
                <w:szCs w:val="24"/>
                <w:highlight w:val="none"/>
              </w:rPr>
              <w:t>售后服务</w:t>
            </w:r>
            <w:r>
              <w:rPr>
                <w:rFonts w:hint="eastAsia" w:ascii="宋体" w:hAnsi="宋体"/>
                <w:color w:val="auto"/>
                <w:kern w:val="0"/>
                <w:sz w:val="24"/>
                <w:szCs w:val="24"/>
                <w:highlight w:val="none"/>
                <w:lang w:eastAsia="zh-CN"/>
              </w:rPr>
              <w:t>（</w:t>
            </w:r>
            <w:r>
              <w:rPr>
                <w:rFonts w:hint="eastAsia" w:ascii="宋体" w:hAnsi="宋体"/>
                <w:color w:val="auto"/>
                <w:kern w:val="0"/>
                <w:sz w:val="24"/>
                <w:szCs w:val="24"/>
                <w:highlight w:val="none"/>
                <w:lang w:val="en-US" w:eastAsia="zh-CN"/>
              </w:rPr>
              <w:t>8分</w:t>
            </w:r>
            <w:r>
              <w:rPr>
                <w:rFonts w:hint="eastAsia" w:ascii="宋体" w:hAnsi="宋体"/>
                <w:color w:val="auto"/>
                <w:kern w:val="0"/>
                <w:sz w:val="24"/>
                <w:szCs w:val="24"/>
                <w:highlight w:val="none"/>
                <w:lang w:eastAsia="zh-CN"/>
              </w:rPr>
              <w:t>）</w:t>
            </w:r>
          </w:p>
        </w:tc>
        <w:tc>
          <w:tcPr>
            <w:tcW w:w="636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b/>
                <w:color w:val="000000"/>
                <w:sz w:val="24"/>
                <w:szCs w:val="24"/>
                <w:highlight w:val="none"/>
              </w:rPr>
            </w:pPr>
            <w:r>
              <w:rPr>
                <w:rFonts w:hint="eastAsia" w:ascii="宋体" w:hAnsi="宋体" w:eastAsia="宋体" w:cs="宋体"/>
                <w:color w:val="000000"/>
                <w:sz w:val="24"/>
                <w:szCs w:val="24"/>
                <w:highlight w:val="none"/>
                <w:lang w:val="zh-CN"/>
              </w:rPr>
              <w:t>根据</w:t>
            </w:r>
            <w:r>
              <w:rPr>
                <w:rFonts w:hint="eastAsia" w:ascii="宋体" w:hAnsi="宋体" w:eastAsia="宋体" w:cs="宋体"/>
                <w:color w:val="000000"/>
                <w:sz w:val="24"/>
                <w:szCs w:val="24"/>
                <w:highlight w:val="none"/>
                <w:lang w:val="en-US" w:eastAsia="zh-CN"/>
              </w:rPr>
              <w:t>供应商提供的售后服务方案，</w:t>
            </w:r>
            <w:r>
              <w:rPr>
                <w:rFonts w:hint="eastAsia" w:ascii="宋体" w:hAnsi="宋体" w:eastAsia="宋体" w:cs="宋体"/>
                <w:color w:val="000000"/>
                <w:sz w:val="24"/>
                <w:szCs w:val="24"/>
                <w:highlight w:val="none"/>
                <w:lang w:val="zh-CN"/>
              </w:rPr>
              <w:t>质保期承诺及质保期内售后服务计划，是否具有强有力的售后服务体系，以及配备</w:t>
            </w:r>
            <w:r>
              <w:rPr>
                <w:rFonts w:hint="eastAsia" w:ascii="宋体" w:hAnsi="宋体" w:eastAsia="宋体" w:cs="宋体"/>
                <w:color w:val="000000"/>
                <w:sz w:val="24"/>
                <w:szCs w:val="24"/>
                <w:highlight w:val="none"/>
                <w:lang w:val="en-US" w:eastAsia="zh-CN"/>
              </w:rPr>
              <w:t>专业的</w:t>
            </w:r>
            <w:r>
              <w:rPr>
                <w:rFonts w:hint="eastAsia" w:ascii="宋体" w:hAnsi="宋体" w:eastAsia="宋体" w:cs="宋体"/>
                <w:color w:val="000000"/>
                <w:sz w:val="24"/>
                <w:szCs w:val="24"/>
                <w:highlight w:val="none"/>
                <w:lang w:val="zh-CN"/>
              </w:rPr>
              <w:t>技术服务人员</w:t>
            </w:r>
            <w:r>
              <w:rPr>
                <w:rFonts w:hint="eastAsia" w:ascii="宋体" w:hAnsi="宋体" w:eastAsia="宋体" w:cs="宋体"/>
                <w:color w:val="000000"/>
                <w:sz w:val="24"/>
                <w:szCs w:val="24"/>
                <w:highlight w:val="none"/>
                <w:lang w:val="zh-CN" w:eastAsia="zh-CN"/>
              </w:rPr>
              <w:t>，</w:t>
            </w:r>
            <w:r>
              <w:rPr>
                <w:rFonts w:hint="eastAsia" w:ascii="宋体" w:hAnsi="宋体" w:eastAsia="宋体" w:cs="宋体"/>
                <w:color w:val="000000"/>
                <w:sz w:val="24"/>
                <w:szCs w:val="24"/>
                <w:highlight w:val="none"/>
                <w:lang w:val="zh-CN"/>
              </w:rPr>
              <w:t>保修期内服务承诺内容</w:t>
            </w:r>
            <w:r>
              <w:rPr>
                <w:rFonts w:hint="eastAsia" w:ascii="宋体" w:hAnsi="宋体" w:eastAsia="宋体" w:cs="宋体"/>
                <w:color w:val="000000"/>
                <w:sz w:val="24"/>
                <w:szCs w:val="24"/>
                <w:highlight w:val="none"/>
                <w:lang w:val="zh-CN" w:eastAsia="zh-CN"/>
              </w:rPr>
              <w:t>（</w:t>
            </w:r>
            <w:r>
              <w:rPr>
                <w:rFonts w:hint="eastAsia" w:ascii="宋体" w:hAnsi="宋体" w:eastAsia="宋体" w:cs="宋体"/>
                <w:color w:val="000000"/>
                <w:sz w:val="24"/>
                <w:szCs w:val="24"/>
                <w:highlight w:val="none"/>
                <w:lang w:val="en-US" w:eastAsia="zh-CN"/>
              </w:rPr>
              <w:t>须承诺质保期内免费维修、更换，提供承诺函，格式自拟）</w:t>
            </w:r>
            <w:r>
              <w:rPr>
                <w:rFonts w:hint="eastAsia" w:ascii="宋体" w:hAnsi="宋体" w:eastAsia="宋体" w:cs="宋体"/>
                <w:color w:val="000000"/>
                <w:sz w:val="24"/>
                <w:szCs w:val="24"/>
                <w:highlight w:val="none"/>
                <w:lang w:val="zh-CN"/>
              </w:rPr>
              <w:t>、免费保修期外服务方案等情况进行综合评审打分，得0-</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lang w:val="zh-CN"/>
              </w:rPr>
              <w:t>分。</w:t>
            </w:r>
          </w:p>
        </w:tc>
        <w:tc>
          <w:tcPr>
            <w:tcW w:w="65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25" w:hRule="atLeast"/>
          <w:jc w:val="center"/>
        </w:trPr>
        <w:tc>
          <w:tcPr>
            <w:tcW w:w="1183" w:type="dxa"/>
            <w:vMerge w:val="continue"/>
            <w:tcBorders>
              <w:left w:val="single" w:color="auto" w:sz="4" w:space="0"/>
              <w:right w:val="single" w:color="auto" w:sz="4" w:space="0"/>
            </w:tcBorders>
            <w:vAlign w:val="center"/>
          </w:tcPr>
          <w:p>
            <w:pPr>
              <w:spacing w:line="400" w:lineRule="exact"/>
              <w:jc w:val="center"/>
              <w:rPr>
                <w:rFonts w:ascii="宋体" w:hAnsi="宋体" w:cs="宋体"/>
                <w:sz w:val="24"/>
                <w:szCs w:val="24"/>
                <w:highlight w:val="none"/>
              </w:rPr>
            </w:pPr>
          </w:p>
        </w:tc>
        <w:tc>
          <w:tcPr>
            <w:tcW w:w="1074" w:type="dxa"/>
            <w:vMerge w:val="continue"/>
            <w:tcBorders>
              <w:left w:val="single" w:color="auto" w:sz="4" w:space="0"/>
              <w:bottom w:val="single" w:color="auto" w:sz="4" w:space="0"/>
              <w:right w:val="single" w:color="auto" w:sz="4" w:space="0"/>
            </w:tcBorders>
            <w:vAlign w:val="center"/>
          </w:tcPr>
          <w:p>
            <w:pPr>
              <w:spacing w:line="400" w:lineRule="exact"/>
              <w:jc w:val="center"/>
              <w:rPr>
                <w:rFonts w:ascii="宋体" w:hAnsi="宋体" w:cs="宋体"/>
                <w:bCs/>
                <w:color w:val="000000"/>
                <w:sz w:val="24"/>
                <w:szCs w:val="24"/>
                <w:highlight w:val="none"/>
              </w:rPr>
            </w:pPr>
          </w:p>
        </w:tc>
        <w:tc>
          <w:tcPr>
            <w:tcW w:w="636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b/>
                <w:color w:val="000000"/>
                <w:sz w:val="24"/>
                <w:szCs w:val="24"/>
                <w:highlight w:val="none"/>
              </w:rPr>
            </w:pPr>
            <w:r>
              <w:rPr>
                <w:rFonts w:hint="eastAsia" w:ascii="宋体" w:hAnsi="宋体" w:eastAsia="宋体" w:cs="宋体"/>
                <w:color w:val="000000"/>
                <w:sz w:val="24"/>
                <w:szCs w:val="24"/>
                <w:highlight w:val="none"/>
                <w:lang w:val="en-US" w:eastAsia="zh-CN"/>
              </w:rPr>
              <w:t>投标人提供优于或等于如下承诺的得3分，未提供承诺或承诺内容不满足要求的不得分。所有印制品，按采购人通知后2小时响应，48小时内送达，节假日照常配送；特别紧急的必须按采购人要求及时送达。</w:t>
            </w:r>
            <w:r>
              <w:rPr>
                <w:rFonts w:hint="eastAsia" w:ascii="宋体" w:hAnsi="宋体" w:eastAsia="宋体" w:cs="宋体"/>
                <w:color w:val="000000"/>
                <w:sz w:val="24"/>
                <w:szCs w:val="24"/>
                <w:highlight w:val="none"/>
                <w:lang w:val="zh-CN" w:eastAsia="zh-CN"/>
              </w:rPr>
              <w:t>（</w:t>
            </w:r>
            <w:r>
              <w:rPr>
                <w:rFonts w:hint="eastAsia" w:ascii="宋体" w:hAnsi="宋体" w:eastAsia="宋体" w:cs="宋体"/>
                <w:color w:val="000000"/>
                <w:sz w:val="24"/>
                <w:szCs w:val="24"/>
                <w:highlight w:val="none"/>
                <w:lang w:val="en-US" w:eastAsia="zh-CN"/>
              </w:rPr>
              <w:t>须提供承诺函，格式自拟）</w:t>
            </w:r>
          </w:p>
        </w:tc>
        <w:tc>
          <w:tcPr>
            <w:tcW w:w="6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1526" w:hRule="atLeast"/>
          <w:jc w:val="center"/>
        </w:trPr>
        <w:tc>
          <w:tcPr>
            <w:tcW w:w="1183" w:type="dxa"/>
            <w:tcBorders>
              <w:left w:val="single" w:color="auto" w:sz="4" w:space="0"/>
              <w:right w:val="single" w:color="auto" w:sz="4" w:space="0"/>
            </w:tcBorders>
            <w:vAlign w:val="center"/>
          </w:tcPr>
          <w:p>
            <w:pPr>
              <w:spacing w:line="400" w:lineRule="exact"/>
              <w:jc w:val="center"/>
              <w:rPr>
                <w:rFonts w:ascii="宋体" w:hAnsi="宋体" w:cs="宋体"/>
                <w:sz w:val="24"/>
                <w:szCs w:val="24"/>
                <w:highlight w:val="none"/>
              </w:rPr>
            </w:pPr>
            <w:r>
              <w:rPr>
                <w:rFonts w:hint="eastAsia" w:ascii="宋体" w:hAnsi="宋体" w:cs="宋体"/>
                <w:sz w:val="24"/>
                <w:szCs w:val="24"/>
                <w:highlight w:val="none"/>
              </w:rPr>
              <w:t>价格分</w:t>
            </w:r>
          </w:p>
          <w:p>
            <w:pPr>
              <w:spacing w:line="400" w:lineRule="exact"/>
              <w:jc w:val="center"/>
              <w:rPr>
                <w:rFonts w:ascii="宋体" w:hAnsi="宋体" w:cs="宋体"/>
                <w:sz w:val="24"/>
                <w:szCs w:val="24"/>
                <w:highlight w:val="none"/>
              </w:rPr>
            </w:pPr>
            <w:r>
              <w:rPr>
                <w:rFonts w:hint="eastAsia" w:ascii="宋体" w:hAnsi="宋体" w:cs="宋体"/>
                <w:sz w:val="24"/>
                <w:szCs w:val="24"/>
                <w:highlight w:val="none"/>
              </w:rPr>
              <w:t>（</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30</w:t>
            </w:r>
            <w:r>
              <w:rPr>
                <w:rFonts w:hint="eastAsia" w:ascii="宋体" w:hAnsi="宋体" w:cs="宋体"/>
                <w:sz w:val="24"/>
                <w:szCs w:val="24"/>
                <w:highlight w:val="none"/>
                <w:u w:val="single"/>
              </w:rPr>
              <w:t xml:space="preserve"> </w:t>
            </w:r>
            <w:r>
              <w:rPr>
                <w:rFonts w:hint="eastAsia" w:ascii="宋体" w:hAnsi="宋体" w:cs="宋体"/>
                <w:sz w:val="24"/>
                <w:szCs w:val="24"/>
                <w:highlight w:val="none"/>
              </w:rPr>
              <w:t>分）</w:t>
            </w:r>
          </w:p>
        </w:tc>
        <w:tc>
          <w:tcPr>
            <w:tcW w:w="8096"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宋体" w:hAnsi="宋体" w:cs="宋体"/>
                <w:b/>
                <w:bCs/>
                <w:sz w:val="24"/>
                <w:szCs w:val="24"/>
                <w:highlight w:val="none"/>
              </w:rPr>
            </w:pPr>
            <w:r>
              <w:rPr>
                <w:rFonts w:hint="eastAsia" w:ascii="宋体" w:hAnsi="宋体" w:cs="宋体"/>
                <w:b/>
                <w:bCs/>
                <w:sz w:val="24"/>
                <w:szCs w:val="24"/>
                <w:highlight w:val="none"/>
              </w:rPr>
              <w:t>价格分统一采用低价优先法，即满足磋商文件要求且最终报价最低的价格作为评标基准价，其价格分为满分</w:t>
            </w:r>
            <w:r>
              <w:rPr>
                <w:rFonts w:hint="eastAsia" w:ascii="宋体" w:hAnsi="宋体" w:cs="宋体"/>
                <w:b/>
                <w:bCs/>
                <w:sz w:val="24"/>
                <w:szCs w:val="24"/>
                <w:highlight w:val="none"/>
                <w:u w:val="single"/>
              </w:rPr>
              <w:t xml:space="preserve"> </w:t>
            </w:r>
            <w:r>
              <w:rPr>
                <w:rFonts w:hint="eastAsia" w:ascii="宋体" w:hAnsi="宋体" w:cs="宋体"/>
                <w:b/>
                <w:bCs/>
                <w:sz w:val="24"/>
                <w:szCs w:val="24"/>
                <w:highlight w:val="none"/>
                <w:u w:val="single"/>
                <w:lang w:val="en-US" w:eastAsia="zh-CN"/>
              </w:rPr>
              <w:t>30</w:t>
            </w:r>
            <w:r>
              <w:rPr>
                <w:rFonts w:hint="eastAsia" w:ascii="宋体" w:hAnsi="宋体" w:cs="宋体"/>
                <w:b/>
                <w:bCs/>
                <w:sz w:val="24"/>
                <w:szCs w:val="24"/>
                <w:highlight w:val="none"/>
                <w:u w:val="single"/>
              </w:rPr>
              <w:t xml:space="preserve"> </w:t>
            </w:r>
            <w:r>
              <w:rPr>
                <w:rFonts w:hint="eastAsia" w:ascii="宋体" w:hAnsi="宋体" w:cs="宋体"/>
                <w:b/>
                <w:bCs/>
                <w:sz w:val="24"/>
                <w:szCs w:val="24"/>
                <w:highlight w:val="none"/>
              </w:rPr>
              <w:t>分。其他磋商供应商的价格分统一按照下列公式计算（四舍五入保留至小数点后两位数）：</w:t>
            </w:r>
          </w:p>
          <w:p>
            <w:pPr>
              <w:spacing w:line="400" w:lineRule="exact"/>
              <w:rPr>
                <w:rFonts w:ascii="宋体" w:hAnsi="宋体" w:cs="宋体"/>
                <w:b/>
                <w:bCs/>
                <w:sz w:val="24"/>
                <w:szCs w:val="24"/>
                <w:highlight w:val="none"/>
              </w:rPr>
            </w:pPr>
            <w:r>
              <w:rPr>
                <w:rFonts w:hint="eastAsia" w:ascii="宋体" w:hAnsi="宋体" w:cs="宋体"/>
                <w:b/>
                <w:bCs/>
                <w:sz w:val="24"/>
                <w:szCs w:val="24"/>
                <w:highlight w:val="none"/>
              </w:rPr>
              <w:t>磋商报价得分＝（评标基准价/磋商报价）×</w:t>
            </w:r>
            <w:r>
              <w:rPr>
                <w:rFonts w:hint="eastAsia" w:ascii="宋体" w:hAnsi="宋体" w:cs="宋体"/>
                <w:b/>
                <w:bCs/>
                <w:sz w:val="24"/>
                <w:szCs w:val="24"/>
                <w:highlight w:val="none"/>
                <w:u w:val="single"/>
              </w:rPr>
              <w:t xml:space="preserve"> </w:t>
            </w:r>
            <w:r>
              <w:rPr>
                <w:rFonts w:hint="eastAsia" w:ascii="宋体" w:hAnsi="宋体" w:cs="宋体"/>
                <w:b/>
                <w:bCs/>
                <w:sz w:val="24"/>
                <w:szCs w:val="24"/>
                <w:highlight w:val="none"/>
                <w:u w:val="single"/>
                <w:lang w:val="en-US" w:eastAsia="zh-CN"/>
              </w:rPr>
              <w:t>30</w:t>
            </w:r>
            <w:r>
              <w:rPr>
                <w:rFonts w:hint="eastAsia" w:ascii="宋体" w:hAnsi="宋体" w:cs="宋体"/>
                <w:b/>
                <w:bCs/>
                <w:sz w:val="24"/>
                <w:szCs w:val="24"/>
                <w:highlight w:val="none"/>
                <w:u w:val="single"/>
              </w:rPr>
              <w:t xml:space="preserve"> </w:t>
            </w:r>
            <w:r>
              <w:rPr>
                <w:rFonts w:hint="eastAsia" w:ascii="宋体" w:hAnsi="宋体" w:cs="宋体"/>
                <w:b/>
                <w:bCs/>
                <w:sz w:val="24"/>
                <w:szCs w:val="24"/>
                <w:highlight w:val="none"/>
              </w:rPr>
              <w:t>％×100</w:t>
            </w:r>
          </w:p>
        </w:tc>
      </w:tr>
    </w:tbl>
    <w:p>
      <w:pPr>
        <w:rPr>
          <w:rFonts w:hint="eastAsia" w:ascii="宋体" w:hAnsi="宋体" w:cs="宋体"/>
          <w:sz w:val="24"/>
          <w:szCs w:val="24"/>
          <w:highlight w:val="none"/>
        </w:rPr>
      </w:pPr>
    </w:p>
    <w:p>
      <w:pPr>
        <w:spacing w:line="520" w:lineRule="exact"/>
        <w:ind w:firstLine="480" w:firstLineChars="200"/>
        <w:rPr>
          <w:rFonts w:ascii="宋体" w:hAnsi="宋体" w:cs="宋体"/>
          <w:sz w:val="24"/>
          <w:szCs w:val="24"/>
          <w:highlight w:val="none"/>
        </w:rPr>
      </w:pPr>
      <w:r>
        <w:rPr>
          <w:rFonts w:hint="eastAsia" w:ascii="宋体" w:hAnsi="宋体" w:cs="宋体"/>
          <w:sz w:val="24"/>
          <w:szCs w:val="24"/>
          <w:highlight w:val="none"/>
        </w:rPr>
        <w:t>2、技术标分汇总方法：对某一供应商的技术标的每一个指标项得分，取各位评委评分之平均值，四舍五入保留至小数点后两位数，得到该供应商该指标项的得分。再将供应商每个技术标的指标项得分进行汇总，得到该供应商的技术标分之和。</w:t>
      </w:r>
    </w:p>
    <w:p>
      <w:pPr>
        <w:pStyle w:val="13"/>
        <w:spacing w:line="52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3、得分汇总</w:t>
      </w:r>
    </w:p>
    <w:p>
      <w:pPr>
        <w:pStyle w:val="13"/>
        <w:spacing w:line="52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（1）将每个有效磋商供应商的技术标分之和加上根据上述标准计算出的价格分，即为该磋商供应商的综合总得分。</w:t>
      </w:r>
    </w:p>
    <w:p>
      <w:pPr>
        <w:spacing w:line="520" w:lineRule="exact"/>
        <w:ind w:firstLine="480" w:firstLineChars="200"/>
        <w:rPr>
          <w:rFonts w:ascii="宋体" w:hAnsi="宋体" w:cs="宋体"/>
          <w:sz w:val="28"/>
          <w:szCs w:val="28"/>
          <w:highlight w:val="none"/>
        </w:rPr>
      </w:pPr>
      <w:r>
        <w:rPr>
          <w:rFonts w:hint="eastAsia" w:ascii="宋体" w:hAnsi="宋体" w:cs="宋体"/>
          <w:sz w:val="24"/>
          <w:szCs w:val="24"/>
          <w:highlight w:val="none"/>
        </w:rPr>
        <w:t>（2）按照有效磋商供应商综合总得分由高到低依次排出成交供应商及成交候选供应商。</w:t>
      </w:r>
    </w:p>
    <w:p>
      <w:pPr>
        <w:rPr>
          <w:rFonts w:ascii="宋体" w:hAnsi="宋体" w:cs="宋体"/>
          <w:sz w:val="28"/>
          <w:szCs w:val="28"/>
          <w:highlight w:val="none"/>
        </w:rPr>
      </w:pPr>
      <w:r>
        <w:rPr>
          <w:rFonts w:hint="eastAsia" w:ascii="宋体" w:hAnsi="宋体" w:cs="宋体"/>
          <w:sz w:val="28"/>
          <w:szCs w:val="28"/>
          <w:highlight w:val="none"/>
        </w:rPr>
        <w:br w:type="page"/>
      </w:r>
    </w:p>
    <w:p>
      <w:pPr>
        <w:pStyle w:val="5"/>
        <w:spacing w:before="0" w:after="0" w:line="560" w:lineRule="exact"/>
        <w:jc w:val="center"/>
        <w:rPr>
          <w:rFonts w:ascii="宋体" w:hAnsi="宋体" w:eastAsia="宋体" w:cs="宋体"/>
          <w:sz w:val="28"/>
          <w:szCs w:val="28"/>
          <w:highlight w:val="none"/>
        </w:rPr>
      </w:pPr>
      <w:bookmarkStart w:id="88" w:name="_Toc6567"/>
      <w:r>
        <w:rPr>
          <w:rFonts w:hint="eastAsia" w:ascii="宋体" w:hAnsi="宋体" w:eastAsia="宋体" w:cs="宋体"/>
          <w:sz w:val="28"/>
          <w:szCs w:val="28"/>
          <w:highlight w:val="none"/>
        </w:rPr>
        <w:t>五、响应文件格式</w:t>
      </w:r>
      <w:bookmarkEnd w:id="88"/>
    </w:p>
    <w:p>
      <w:pPr>
        <w:spacing w:line="500" w:lineRule="exact"/>
        <w:jc w:val="center"/>
        <w:rPr>
          <w:rFonts w:ascii="宋体" w:hAnsi="宋体"/>
          <w:b/>
          <w:sz w:val="32"/>
          <w:highlight w:val="none"/>
        </w:rPr>
      </w:pPr>
    </w:p>
    <w:p>
      <w:pPr>
        <w:spacing w:line="500" w:lineRule="exact"/>
        <w:jc w:val="center"/>
        <w:rPr>
          <w:rFonts w:ascii="宋体" w:hAnsi="宋体"/>
          <w:b/>
          <w:sz w:val="32"/>
          <w:highlight w:val="none"/>
        </w:rPr>
      </w:pPr>
      <w:r>
        <w:rPr>
          <w:rFonts w:hint="eastAsia" w:ascii="宋体" w:hAnsi="宋体"/>
          <w:b/>
          <w:sz w:val="32"/>
          <w:highlight w:val="none"/>
          <w:u w:val="single"/>
        </w:rPr>
        <w:t xml:space="preserve">　　　　　　　 </w:t>
      </w:r>
      <w:r>
        <w:rPr>
          <w:rFonts w:hint="eastAsia" w:ascii="宋体" w:hAnsi="宋体"/>
          <w:b/>
          <w:sz w:val="32"/>
          <w:highlight w:val="none"/>
        </w:rPr>
        <w:t>项目</w:t>
      </w:r>
    </w:p>
    <w:p>
      <w:pPr>
        <w:spacing w:line="900" w:lineRule="exact"/>
        <w:rPr>
          <w:rFonts w:ascii="宋体" w:hAnsi="宋体"/>
          <w:b/>
          <w:sz w:val="72"/>
          <w:highlight w:val="none"/>
        </w:rPr>
      </w:pPr>
    </w:p>
    <w:p>
      <w:pPr>
        <w:spacing w:line="900" w:lineRule="exact"/>
        <w:jc w:val="center"/>
        <w:rPr>
          <w:rFonts w:ascii="宋体" w:hAnsi="宋体"/>
          <w:b/>
          <w:sz w:val="72"/>
          <w:highlight w:val="none"/>
        </w:rPr>
      </w:pPr>
      <w:r>
        <w:rPr>
          <w:rFonts w:hint="eastAsia" w:ascii="宋体" w:hAnsi="宋体"/>
          <w:b/>
          <w:sz w:val="72"/>
          <w:highlight w:val="none"/>
        </w:rPr>
        <w:t>响</w:t>
      </w:r>
    </w:p>
    <w:p>
      <w:pPr>
        <w:spacing w:line="900" w:lineRule="exact"/>
        <w:jc w:val="center"/>
        <w:rPr>
          <w:rFonts w:ascii="宋体" w:hAnsi="宋体"/>
          <w:b/>
          <w:sz w:val="72"/>
          <w:highlight w:val="none"/>
        </w:rPr>
      </w:pPr>
    </w:p>
    <w:p>
      <w:pPr>
        <w:spacing w:line="900" w:lineRule="exact"/>
        <w:jc w:val="center"/>
        <w:rPr>
          <w:rFonts w:ascii="宋体" w:hAnsi="宋体"/>
          <w:b/>
          <w:sz w:val="72"/>
          <w:highlight w:val="none"/>
        </w:rPr>
      </w:pPr>
      <w:r>
        <w:rPr>
          <w:rFonts w:hint="eastAsia" w:ascii="宋体" w:hAnsi="宋体"/>
          <w:b/>
          <w:sz w:val="72"/>
          <w:highlight w:val="none"/>
        </w:rPr>
        <w:t>应</w:t>
      </w:r>
    </w:p>
    <w:p>
      <w:pPr>
        <w:spacing w:line="900" w:lineRule="exact"/>
        <w:jc w:val="center"/>
        <w:rPr>
          <w:rFonts w:ascii="宋体" w:hAnsi="宋体"/>
          <w:b/>
          <w:sz w:val="72"/>
          <w:highlight w:val="none"/>
        </w:rPr>
      </w:pPr>
    </w:p>
    <w:p>
      <w:pPr>
        <w:spacing w:line="900" w:lineRule="exact"/>
        <w:jc w:val="center"/>
        <w:rPr>
          <w:rFonts w:ascii="宋体" w:hAnsi="宋体"/>
          <w:b/>
          <w:sz w:val="72"/>
          <w:highlight w:val="none"/>
        </w:rPr>
      </w:pPr>
      <w:r>
        <w:rPr>
          <w:rFonts w:hint="eastAsia" w:ascii="宋体" w:hAnsi="宋体"/>
          <w:b/>
          <w:sz w:val="72"/>
          <w:highlight w:val="none"/>
        </w:rPr>
        <w:t>文</w:t>
      </w:r>
    </w:p>
    <w:p>
      <w:pPr>
        <w:spacing w:line="900" w:lineRule="exact"/>
        <w:jc w:val="center"/>
        <w:rPr>
          <w:rFonts w:ascii="宋体" w:hAnsi="宋体"/>
          <w:b/>
          <w:sz w:val="72"/>
          <w:highlight w:val="none"/>
        </w:rPr>
      </w:pPr>
    </w:p>
    <w:p>
      <w:pPr>
        <w:jc w:val="center"/>
        <w:rPr>
          <w:rFonts w:ascii="宋体" w:hAnsi="宋体"/>
          <w:b/>
          <w:sz w:val="72"/>
          <w:highlight w:val="none"/>
        </w:rPr>
      </w:pPr>
      <w:r>
        <w:rPr>
          <w:rFonts w:hint="eastAsia" w:ascii="宋体" w:hAnsi="宋体"/>
          <w:b/>
          <w:sz w:val="72"/>
          <w:highlight w:val="none"/>
        </w:rPr>
        <w:t>件</w:t>
      </w:r>
    </w:p>
    <w:p>
      <w:pPr>
        <w:spacing w:after="156" w:afterLines="50"/>
        <w:jc w:val="center"/>
        <w:rPr>
          <w:rFonts w:ascii="宋体" w:hAnsi="宋体"/>
          <w:b/>
          <w:sz w:val="72"/>
          <w:highlight w:val="none"/>
        </w:rPr>
      </w:pPr>
    </w:p>
    <w:p>
      <w:pPr>
        <w:spacing w:after="156" w:afterLines="50" w:line="500" w:lineRule="exact"/>
        <w:jc w:val="center"/>
        <w:rPr>
          <w:rFonts w:ascii="宋体" w:hAnsi="宋体"/>
          <w:b/>
          <w:sz w:val="30"/>
          <w:szCs w:val="30"/>
          <w:highlight w:val="none"/>
        </w:rPr>
      </w:pPr>
      <w:r>
        <w:rPr>
          <w:rFonts w:hint="eastAsia" w:ascii="宋体" w:hAnsi="宋体"/>
          <w:b/>
          <w:sz w:val="30"/>
          <w:szCs w:val="30"/>
          <w:highlight w:val="none"/>
        </w:rPr>
        <w:t>第</w:t>
      </w:r>
      <w:r>
        <w:rPr>
          <w:rFonts w:hint="eastAsia" w:ascii="宋体" w:hAnsi="宋体"/>
          <w:b/>
          <w:sz w:val="30"/>
          <w:szCs w:val="30"/>
          <w:highlight w:val="none"/>
          <w:u w:val="single"/>
        </w:rPr>
        <w:t xml:space="preserve">   </w:t>
      </w:r>
      <w:r>
        <w:rPr>
          <w:rFonts w:hint="eastAsia" w:ascii="宋体" w:hAnsi="宋体"/>
          <w:b/>
          <w:sz w:val="30"/>
          <w:szCs w:val="30"/>
          <w:highlight w:val="none"/>
        </w:rPr>
        <w:t>包</w:t>
      </w:r>
    </w:p>
    <w:p>
      <w:pPr>
        <w:spacing w:after="156" w:afterLines="50" w:line="500" w:lineRule="exact"/>
        <w:jc w:val="center"/>
        <w:rPr>
          <w:rFonts w:ascii="宋体" w:hAnsi="宋体"/>
          <w:b/>
          <w:sz w:val="72"/>
          <w:highlight w:val="none"/>
        </w:rPr>
      </w:pPr>
    </w:p>
    <w:p>
      <w:pPr>
        <w:spacing w:after="156" w:afterLines="50" w:line="500" w:lineRule="exact"/>
        <w:ind w:firstLine="3052" w:firstLineChars="950"/>
        <w:rPr>
          <w:rFonts w:ascii="宋体" w:hAnsi="宋体"/>
          <w:b/>
          <w:sz w:val="32"/>
          <w:highlight w:val="none"/>
          <w:u w:val="single"/>
        </w:rPr>
      </w:pPr>
      <w:r>
        <w:rPr>
          <w:rFonts w:hint="eastAsia" w:ascii="宋体" w:hAnsi="宋体"/>
          <w:b/>
          <w:sz w:val="32"/>
          <w:highlight w:val="none"/>
        </w:rPr>
        <w:t>供应商：</w:t>
      </w:r>
    </w:p>
    <w:p>
      <w:pPr>
        <w:spacing w:after="156" w:afterLines="50" w:line="500" w:lineRule="exact"/>
        <w:ind w:firstLine="3052" w:firstLineChars="950"/>
        <w:rPr>
          <w:rFonts w:ascii="宋体" w:hAnsi="宋体"/>
          <w:b/>
          <w:sz w:val="32"/>
          <w:highlight w:val="none"/>
        </w:rPr>
      </w:pPr>
      <w:r>
        <w:rPr>
          <w:rFonts w:hint="eastAsia" w:ascii="宋体" w:hAnsi="宋体"/>
          <w:b/>
          <w:sz w:val="32"/>
          <w:highlight w:val="none"/>
        </w:rPr>
        <w:t>年  月  日</w:t>
      </w:r>
    </w:p>
    <w:p>
      <w:pPr>
        <w:spacing w:after="156" w:afterLines="50" w:line="500" w:lineRule="exact"/>
        <w:jc w:val="center"/>
        <w:rPr>
          <w:rFonts w:ascii="宋体" w:hAnsi="宋体"/>
          <w:b/>
          <w:sz w:val="32"/>
          <w:highlight w:val="none"/>
        </w:rPr>
      </w:pPr>
    </w:p>
    <w:p>
      <w:pPr>
        <w:spacing w:line="360" w:lineRule="auto"/>
        <w:rPr>
          <w:rFonts w:ascii="宋体" w:hAnsi="宋体"/>
          <w:sz w:val="24"/>
          <w:szCs w:val="28"/>
          <w:highlight w:val="none"/>
        </w:rPr>
      </w:pPr>
    </w:p>
    <w:bookmarkEnd w:id="83"/>
    <w:p>
      <w:pPr>
        <w:pStyle w:val="5"/>
        <w:spacing w:before="156" w:beforeLines="50" w:after="156" w:afterLines="50" w:line="560" w:lineRule="exact"/>
        <w:jc w:val="center"/>
        <w:rPr>
          <w:rFonts w:ascii="宋体" w:hAnsi="宋体" w:eastAsia="宋体" w:cs="宋体"/>
          <w:sz w:val="24"/>
          <w:szCs w:val="24"/>
          <w:highlight w:val="none"/>
        </w:rPr>
      </w:pPr>
      <w:bookmarkStart w:id="89" w:name="_Toc6954"/>
      <w:r>
        <w:rPr>
          <w:rFonts w:hint="eastAsia" w:ascii="宋体" w:hAnsi="宋体" w:eastAsia="宋体" w:cs="宋体"/>
          <w:sz w:val="24"/>
          <w:szCs w:val="24"/>
          <w:highlight w:val="none"/>
        </w:rPr>
        <w:t>响应文件资料清单</w:t>
      </w:r>
      <w:bookmarkEnd w:id="89"/>
    </w:p>
    <w:tbl>
      <w:tblPr>
        <w:tblStyle w:val="34"/>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pPr>
              <w:spacing w:line="400" w:lineRule="exact"/>
              <w:jc w:val="center"/>
              <w:rPr>
                <w:rFonts w:ascii="宋体" w:hAnsi="宋体"/>
                <w:b/>
                <w:sz w:val="24"/>
                <w:highlight w:val="none"/>
              </w:rPr>
            </w:pPr>
            <w:r>
              <w:rPr>
                <w:rFonts w:hint="eastAsia" w:ascii="宋体" w:hAnsi="宋体"/>
                <w:b/>
                <w:sz w:val="24"/>
                <w:highlight w:val="none"/>
              </w:rPr>
              <w:t>序号</w:t>
            </w:r>
          </w:p>
        </w:tc>
        <w:tc>
          <w:tcPr>
            <w:tcW w:w="6038" w:type="dxa"/>
            <w:vAlign w:val="center"/>
          </w:tcPr>
          <w:p>
            <w:pPr>
              <w:spacing w:line="400" w:lineRule="exact"/>
              <w:jc w:val="center"/>
              <w:rPr>
                <w:rFonts w:ascii="宋体" w:hAnsi="宋体"/>
                <w:b/>
                <w:sz w:val="24"/>
                <w:highlight w:val="none"/>
              </w:rPr>
            </w:pPr>
            <w:r>
              <w:rPr>
                <w:rFonts w:hint="eastAsia" w:ascii="宋体" w:hAnsi="宋体"/>
                <w:b/>
                <w:sz w:val="24"/>
                <w:highlight w:val="none"/>
              </w:rPr>
              <w:t>资料名称</w:t>
            </w:r>
          </w:p>
        </w:tc>
        <w:tc>
          <w:tcPr>
            <w:tcW w:w="1417" w:type="dxa"/>
            <w:vAlign w:val="center"/>
          </w:tcPr>
          <w:p>
            <w:pPr>
              <w:spacing w:line="400" w:lineRule="exact"/>
              <w:jc w:val="center"/>
              <w:rPr>
                <w:rFonts w:ascii="宋体" w:hAnsi="宋体"/>
                <w:b/>
                <w:sz w:val="24"/>
                <w:highlight w:val="none"/>
              </w:rPr>
            </w:pPr>
            <w:r>
              <w:rPr>
                <w:rFonts w:hint="eastAsia" w:ascii="宋体" w:hAnsi="宋体"/>
                <w:b/>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pPr>
              <w:jc w:val="center"/>
              <w:rPr>
                <w:rFonts w:ascii="Tahoma" w:hAnsi="Tahoma"/>
                <w:sz w:val="24"/>
                <w:highlight w:val="none"/>
              </w:rPr>
            </w:pPr>
            <w:r>
              <w:rPr>
                <w:rFonts w:hint="eastAsia" w:ascii="Tahoma" w:hAnsi="Tahoma"/>
                <w:sz w:val="24"/>
                <w:highlight w:val="none"/>
              </w:rPr>
              <w:t>一</w:t>
            </w:r>
          </w:p>
        </w:tc>
        <w:tc>
          <w:tcPr>
            <w:tcW w:w="6038" w:type="dxa"/>
            <w:vAlign w:val="center"/>
          </w:tcPr>
          <w:p>
            <w:pPr>
              <w:spacing w:line="360" w:lineRule="auto"/>
              <w:rPr>
                <w:rFonts w:ascii="Tahoma" w:hAnsi="Tahoma"/>
                <w:sz w:val="24"/>
                <w:highlight w:val="none"/>
              </w:rPr>
            </w:pPr>
            <w:r>
              <w:rPr>
                <w:rFonts w:hint="eastAsia" w:ascii="宋体" w:hAnsi="宋体"/>
                <w:sz w:val="24"/>
                <w:szCs w:val="24"/>
                <w:highlight w:val="none"/>
              </w:rPr>
              <w:t>报价单</w:t>
            </w:r>
          </w:p>
        </w:tc>
        <w:tc>
          <w:tcPr>
            <w:tcW w:w="1417" w:type="dxa"/>
            <w:vAlign w:val="center"/>
          </w:tcPr>
          <w:p>
            <w:pPr>
              <w:spacing w:line="360" w:lineRule="auto"/>
              <w:jc w:val="center"/>
              <w:rPr>
                <w:rFonts w:ascii="宋体" w:hAnsi="宋体"/>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pPr>
              <w:jc w:val="center"/>
              <w:rPr>
                <w:rFonts w:ascii="Tahoma" w:hAnsi="Tahoma"/>
                <w:sz w:val="24"/>
                <w:highlight w:val="none"/>
              </w:rPr>
            </w:pPr>
            <w:r>
              <w:rPr>
                <w:rFonts w:hint="eastAsia" w:ascii="Tahoma" w:hAnsi="Tahoma"/>
                <w:sz w:val="24"/>
                <w:highlight w:val="none"/>
              </w:rPr>
              <w:t>二</w:t>
            </w:r>
          </w:p>
        </w:tc>
        <w:tc>
          <w:tcPr>
            <w:tcW w:w="6038" w:type="dxa"/>
            <w:vAlign w:val="center"/>
          </w:tcPr>
          <w:p>
            <w:pPr>
              <w:spacing w:line="360" w:lineRule="auto"/>
              <w:rPr>
                <w:rFonts w:ascii="Tahoma" w:hAnsi="Tahoma"/>
                <w:sz w:val="24"/>
                <w:highlight w:val="none"/>
              </w:rPr>
            </w:pPr>
            <w:r>
              <w:rPr>
                <w:rFonts w:hint="eastAsia" w:ascii="Tahoma" w:hAnsi="Tahoma"/>
                <w:sz w:val="24"/>
                <w:highlight w:val="none"/>
              </w:rPr>
              <w:t>供应商基本信息</w:t>
            </w:r>
          </w:p>
        </w:tc>
        <w:tc>
          <w:tcPr>
            <w:tcW w:w="1417" w:type="dxa"/>
            <w:vAlign w:val="center"/>
          </w:tcPr>
          <w:p>
            <w:pPr>
              <w:spacing w:line="360" w:lineRule="auto"/>
              <w:jc w:val="center"/>
              <w:rPr>
                <w:rFonts w:ascii="宋体" w:hAnsi="宋体"/>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pPr>
              <w:jc w:val="center"/>
              <w:rPr>
                <w:rFonts w:ascii="Tahoma" w:hAnsi="Tahoma"/>
                <w:sz w:val="24"/>
                <w:highlight w:val="none"/>
              </w:rPr>
            </w:pPr>
            <w:r>
              <w:rPr>
                <w:rFonts w:hint="eastAsia" w:ascii="Tahoma" w:hAnsi="Tahoma"/>
                <w:sz w:val="24"/>
                <w:highlight w:val="none"/>
              </w:rPr>
              <w:t>三</w:t>
            </w:r>
          </w:p>
        </w:tc>
        <w:tc>
          <w:tcPr>
            <w:tcW w:w="6038" w:type="dxa"/>
            <w:vAlign w:val="center"/>
          </w:tcPr>
          <w:p>
            <w:pPr>
              <w:pStyle w:val="67"/>
              <w:rPr>
                <w:highlight w:val="none"/>
              </w:rPr>
            </w:pPr>
            <w:r>
              <w:rPr>
                <w:rFonts w:hint="eastAsia" w:ascii="宋体" w:hAnsi="宋体"/>
                <w:szCs w:val="24"/>
                <w:highlight w:val="none"/>
              </w:rPr>
              <w:t>磋商授权书</w:t>
            </w:r>
          </w:p>
        </w:tc>
        <w:tc>
          <w:tcPr>
            <w:tcW w:w="1417" w:type="dxa"/>
            <w:vAlign w:val="center"/>
          </w:tcPr>
          <w:p>
            <w:pPr>
              <w:spacing w:line="360" w:lineRule="auto"/>
              <w:jc w:val="center"/>
              <w:rPr>
                <w:rFonts w:ascii="宋体" w:hAnsi="宋体"/>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pPr>
              <w:jc w:val="center"/>
              <w:rPr>
                <w:rFonts w:ascii="Tahoma" w:hAnsi="Tahoma"/>
                <w:sz w:val="24"/>
                <w:highlight w:val="none"/>
              </w:rPr>
            </w:pPr>
            <w:r>
              <w:rPr>
                <w:rFonts w:hint="eastAsia" w:ascii="Tahoma" w:hAnsi="Tahoma"/>
                <w:sz w:val="24"/>
                <w:highlight w:val="none"/>
              </w:rPr>
              <w:t>四</w:t>
            </w:r>
          </w:p>
        </w:tc>
        <w:tc>
          <w:tcPr>
            <w:tcW w:w="6038" w:type="dxa"/>
            <w:vAlign w:val="center"/>
          </w:tcPr>
          <w:p>
            <w:pPr>
              <w:pStyle w:val="67"/>
              <w:rPr>
                <w:highlight w:val="none"/>
              </w:rPr>
            </w:pPr>
            <w:r>
              <w:rPr>
                <w:rFonts w:hint="eastAsia" w:ascii="宋体" w:hAnsi="宋体"/>
                <w:szCs w:val="24"/>
                <w:highlight w:val="none"/>
              </w:rPr>
              <w:t>磋商响应函</w:t>
            </w:r>
          </w:p>
        </w:tc>
        <w:tc>
          <w:tcPr>
            <w:tcW w:w="1417" w:type="dxa"/>
            <w:vAlign w:val="center"/>
          </w:tcPr>
          <w:p>
            <w:pPr>
              <w:spacing w:line="360" w:lineRule="auto"/>
              <w:jc w:val="center"/>
              <w:rPr>
                <w:rFonts w:ascii="宋体" w:hAnsi="宋体"/>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pPr>
              <w:jc w:val="center"/>
              <w:rPr>
                <w:rFonts w:ascii="Tahoma" w:hAnsi="Tahoma"/>
                <w:sz w:val="24"/>
                <w:highlight w:val="none"/>
              </w:rPr>
            </w:pPr>
            <w:r>
              <w:rPr>
                <w:rFonts w:hint="eastAsia" w:ascii="Tahoma" w:hAnsi="Tahoma"/>
                <w:sz w:val="24"/>
                <w:highlight w:val="none"/>
              </w:rPr>
              <w:t>五</w:t>
            </w:r>
          </w:p>
        </w:tc>
        <w:tc>
          <w:tcPr>
            <w:tcW w:w="6038" w:type="dxa"/>
            <w:vAlign w:val="center"/>
          </w:tcPr>
          <w:p>
            <w:pPr>
              <w:rPr>
                <w:rFonts w:ascii="宋体" w:hAnsi="宋体" w:cs="宋体"/>
                <w:sz w:val="24"/>
                <w:highlight w:val="none"/>
              </w:rPr>
            </w:pPr>
            <w:r>
              <w:rPr>
                <w:rFonts w:hint="eastAsia" w:ascii="宋体" w:hAnsi="宋体" w:cs="宋体"/>
                <w:sz w:val="24"/>
                <w:szCs w:val="24"/>
                <w:highlight w:val="none"/>
              </w:rPr>
              <w:t>无重大违法记录声明函、无不良信用记录承诺函</w:t>
            </w:r>
          </w:p>
        </w:tc>
        <w:tc>
          <w:tcPr>
            <w:tcW w:w="1417" w:type="dxa"/>
            <w:vAlign w:val="center"/>
          </w:tcPr>
          <w:p>
            <w:pPr>
              <w:spacing w:line="360" w:lineRule="auto"/>
              <w:jc w:val="center"/>
              <w:rPr>
                <w:rFonts w:ascii="宋体" w:hAnsi="宋体"/>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50" w:type="dxa"/>
            <w:vAlign w:val="center"/>
          </w:tcPr>
          <w:p>
            <w:pPr>
              <w:jc w:val="center"/>
              <w:rPr>
                <w:rFonts w:ascii="Tahoma" w:hAnsi="Tahoma"/>
                <w:sz w:val="24"/>
                <w:highlight w:val="none"/>
              </w:rPr>
            </w:pPr>
            <w:r>
              <w:rPr>
                <w:rFonts w:hint="eastAsia" w:ascii="Tahoma" w:hAnsi="Tahoma"/>
                <w:sz w:val="24"/>
                <w:highlight w:val="none"/>
              </w:rPr>
              <w:t>六</w:t>
            </w:r>
          </w:p>
        </w:tc>
        <w:tc>
          <w:tcPr>
            <w:tcW w:w="6038" w:type="dxa"/>
            <w:vAlign w:val="center"/>
          </w:tcPr>
          <w:p>
            <w:pPr>
              <w:rPr>
                <w:rFonts w:ascii="宋体" w:hAnsi="宋体" w:cs="宋体"/>
                <w:sz w:val="24"/>
                <w:highlight w:val="none"/>
              </w:rPr>
            </w:pPr>
            <w:r>
              <w:rPr>
                <w:rFonts w:hint="eastAsia" w:ascii="宋体" w:hAnsi="宋体" w:cs="宋体"/>
                <w:sz w:val="24"/>
                <w:szCs w:val="24"/>
                <w:highlight w:val="none"/>
              </w:rPr>
              <w:t>响应情况表</w:t>
            </w:r>
          </w:p>
        </w:tc>
        <w:tc>
          <w:tcPr>
            <w:tcW w:w="1417" w:type="dxa"/>
            <w:vAlign w:val="center"/>
          </w:tcPr>
          <w:p>
            <w:pPr>
              <w:spacing w:line="360" w:lineRule="auto"/>
              <w:rPr>
                <w:rFonts w:ascii="宋体" w:hAnsi="宋体"/>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050" w:type="dxa"/>
            <w:vAlign w:val="center"/>
          </w:tcPr>
          <w:p>
            <w:pPr>
              <w:jc w:val="center"/>
              <w:rPr>
                <w:rFonts w:ascii="Tahoma" w:hAnsi="Tahoma"/>
                <w:sz w:val="24"/>
                <w:highlight w:val="none"/>
              </w:rPr>
            </w:pPr>
            <w:r>
              <w:rPr>
                <w:rFonts w:hint="eastAsia" w:ascii="Tahoma" w:hAnsi="Tahoma"/>
                <w:sz w:val="24"/>
                <w:highlight w:val="none"/>
              </w:rPr>
              <w:t>七</w:t>
            </w:r>
          </w:p>
        </w:tc>
        <w:tc>
          <w:tcPr>
            <w:tcW w:w="6038" w:type="dxa"/>
            <w:vAlign w:val="center"/>
          </w:tcPr>
          <w:p>
            <w:pPr>
              <w:rPr>
                <w:rFonts w:ascii="宋体" w:hAnsi="宋体" w:cs="宋体"/>
                <w:sz w:val="24"/>
                <w:highlight w:val="none"/>
              </w:rPr>
            </w:pPr>
            <w:r>
              <w:rPr>
                <w:rFonts w:hint="eastAsia" w:ascii="宋体" w:hAnsi="宋体" w:cs="宋体"/>
                <w:sz w:val="24"/>
                <w:szCs w:val="24"/>
                <w:highlight w:val="none"/>
              </w:rPr>
              <w:t>相关服务承诺函</w:t>
            </w:r>
          </w:p>
        </w:tc>
        <w:tc>
          <w:tcPr>
            <w:tcW w:w="1417" w:type="dxa"/>
            <w:vAlign w:val="center"/>
          </w:tcPr>
          <w:p>
            <w:pPr>
              <w:spacing w:line="360" w:lineRule="auto"/>
              <w:rPr>
                <w:rFonts w:ascii="宋体" w:hAnsi="宋体"/>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050" w:type="dxa"/>
            <w:vAlign w:val="center"/>
          </w:tcPr>
          <w:p>
            <w:pPr>
              <w:jc w:val="center"/>
              <w:rPr>
                <w:rFonts w:hint="eastAsia" w:ascii="Tahoma" w:hAnsi="Tahoma" w:eastAsia="宋体"/>
                <w:sz w:val="24"/>
                <w:highlight w:val="none"/>
                <w:lang w:val="en-US" w:eastAsia="zh-CN"/>
              </w:rPr>
            </w:pPr>
            <w:r>
              <w:rPr>
                <w:rFonts w:hint="eastAsia" w:ascii="Tahoma" w:hAnsi="Tahoma"/>
                <w:sz w:val="24"/>
                <w:highlight w:val="none"/>
                <w:lang w:val="en-US" w:eastAsia="zh-CN"/>
              </w:rPr>
              <w:t>八</w:t>
            </w:r>
          </w:p>
        </w:tc>
        <w:tc>
          <w:tcPr>
            <w:tcW w:w="6038" w:type="dxa"/>
            <w:vAlign w:val="center"/>
          </w:tcPr>
          <w:p>
            <w:pPr>
              <w:rPr>
                <w:rFonts w:ascii="宋体" w:hAnsi="宋体" w:cs="宋体"/>
                <w:sz w:val="24"/>
                <w:highlight w:val="none"/>
              </w:rPr>
            </w:pPr>
            <w:r>
              <w:rPr>
                <w:rFonts w:hint="eastAsia" w:ascii="宋体" w:hAnsi="宋体" w:cs="宋体"/>
                <w:sz w:val="24"/>
                <w:szCs w:val="24"/>
                <w:highlight w:val="none"/>
              </w:rPr>
              <w:t>磋商文件要求和供应商认为需要提供的其它说明和资料</w:t>
            </w:r>
          </w:p>
        </w:tc>
        <w:tc>
          <w:tcPr>
            <w:tcW w:w="1417" w:type="dxa"/>
            <w:vAlign w:val="center"/>
          </w:tcPr>
          <w:p>
            <w:pPr>
              <w:spacing w:line="360" w:lineRule="auto"/>
              <w:rPr>
                <w:rFonts w:ascii="宋体" w:hAnsi="宋体"/>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050" w:type="dxa"/>
            <w:vAlign w:val="center"/>
          </w:tcPr>
          <w:p>
            <w:pPr>
              <w:jc w:val="center"/>
              <w:rPr>
                <w:rFonts w:ascii="Tahoma" w:hAnsi="Tahoma"/>
                <w:sz w:val="24"/>
                <w:highlight w:val="none"/>
              </w:rPr>
            </w:pPr>
          </w:p>
        </w:tc>
        <w:tc>
          <w:tcPr>
            <w:tcW w:w="6038" w:type="dxa"/>
            <w:vAlign w:val="center"/>
          </w:tcPr>
          <w:p>
            <w:pPr>
              <w:rPr>
                <w:rFonts w:ascii="宋体" w:hAnsi="宋体" w:cs="宋体"/>
                <w:sz w:val="24"/>
                <w:highlight w:val="none"/>
              </w:rPr>
            </w:pPr>
          </w:p>
        </w:tc>
        <w:tc>
          <w:tcPr>
            <w:tcW w:w="1417" w:type="dxa"/>
            <w:vAlign w:val="center"/>
          </w:tcPr>
          <w:p>
            <w:pPr>
              <w:spacing w:line="360" w:lineRule="auto"/>
              <w:rPr>
                <w:rFonts w:ascii="宋体" w:hAnsi="宋体"/>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0" w:type="dxa"/>
            <w:vAlign w:val="center"/>
          </w:tcPr>
          <w:p>
            <w:pPr>
              <w:jc w:val="center"/>
              <w:rPr>
                <w:rFonts w:ascii="Tahoma" w:hAnsi="Tahoma"/>
                <w:sz w:val="24"/>
                <w:highlight w:val="none"/>
              </w:rPr>
            </w:pPr>
          </w:p>
        </w:tc>
        <w:tc>
          <w:tcPr>
            <w:tcW w:w="6038" w:type="dxa"/>
            <w:vAlign w:val="center"/>
          </w:tcPr>
          <w:p>
            <w:pPr>
              <w:rPr>
                <w:rFonts w:ascii="宋体" w:hAnsi="宋体" w:cs="宋体"/>
                <w:sz w:val="24"/>
                <w:highlight w:val="none"/>
              </w:rPr>
            </w:pPr>
          </w:p>
        </w:tc>
        <w:tc>
          <w:tcPr>
            <w:tcW w:w="1417" w:type="dxa"/>
            <w:vAlign w:val="center"/>
          </w:tcPr>
          <w:p>
            <w:pPr>
              <w:spacing w:line="360" w:lineRule="auto"/>
              <w:rPr>
                <w:rFonts w:ascii="宋体" w:hAnsi="宋体"/>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050" w:type="dxa"/>
            <w:vAlign w:val="center"/>
          </w:tcPr>
          <w:p>
            <w:pPr>
              <w:jc w:val="center"/>
              <w:rPr>
                <w:sz w:val="24"/>
                <w:highlight w:val="none"/>
              </w:rPr>
            </w:pPr>
          </w:p>
        </w:tc>
        <w:tc>
          <w:tcPr>
            <w:tcW w:w="6038" w:type="dxa"/>
            <w:vAlign w:val="center"/>
          </w:tcPr>
          <w:p>
            <w:pPr>
              <w:rPr>
                <w:sz w:val="24"/>
                <w:highlight w:val="none"/>
              </w:rPr>
            </w:pPr>
          </w:p>
        </w:tc>
        <w:tc>
          <w:tcPr>
            <w:tcW w:w="1417" w:type="dxa"/>
            <w:vAlign w:val="center"/>
          </w:tcPr>
          <w:p>
            <w:pPr>
              <w:spacing w:line="360" w:lineRule="auto"/>
              <w:rPr>
                <w:rFonts w:ascii="宋体" w:hAnsi="宋体"/>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050" w:type="dxa"/>
            <w:vAlign w:val="center"/>
          </w:tcPr>
          <w:p>
            <w:pPr>
              <w:jc w:val="center"/>
              <w:rPr>
                <w:sz w:val="24"/>
                <w:highlight w:val="none"/>
              </w:rPr>
            </w:pPr>
          </w:p>
        </w:tc>
        <w:tc>
          <w:tcPr>
            <w:tcW w:w="6038" w:type="dxa"/>
            <w:vAlign w:val="center"/>
          </w:tcPr>
          <w:p>
            <w:pPr>
              <w:rPr>
                <w:sz w:val="24"/>
                <w:highlight w:val="none"/>
              </w:rPr>
            </w:pPr>
          </w:p>
        </w:tc>
        <w:tc>
          <w:tcPr>
            <w:tcW w:w="1417" w:type="dxa"/>
            <w:vAlign w:val="center"/>
          </w:tcPr>
          <w:p>
            <w:pPr>
              <w:spacing w:line="360" w:lineRule="auto"/>
              <w:rPr>
                <w:rFonts w:ascii="宋体" w:hAnsi="宋体"/>
                <w:b/>
                <w:sz w:val="24"/>
                <w:highlight w:val="none"/>
              </w:rPr>
            </w:pPr>
          </w:p>
        </w:tc>
      </w:tr>
    </w:tbl>
    <w:p>
      <w:pPr>
        <w:spacing w:line="360" w:lineRule="auto"/>
        <w:jc w:val="center"/>
        <w:rPr>
          <w:rFonts w:ascii="宋体" w:hAnsi="宋体"/>
          <w:b/>
          <w:sz w:val="24"/>
          <w:highlight w:val="none"/>
        </w:rPr>
      </w:pPr>
    </w:p>
    <w:p>
      <w:pPr>
        <w:spacing w:line="360" w:lineRule="auto"/>
        <w:jc w:val="center"/>
        <w:rPr>
          <w:rFonts w:ascii="宋体" w:hAnsi="宋体"/>
          <w:b/>
          <w:sz w:val="24"/>
          <w:highlight w:val="none"/>
        </w:rPr>
      </w:pPr>
    </w:p>
    <w:p>
      <w:pPr>
        <w:spacing w:line="360" w:lineRule="auto"/>
        <w:jc w:val="center"/>
        <w:rPr>
          <w:rFonts w:ascii="宋体" w:hAnsi="宋体"/>
          <w:b/>
          <w:sz w:val="24"/>
          <w:highlight w:val="none"/>
        </w:rPr>
      </w:pPr>
    </w:p>
    <w:p>
      <w:pPr>
        <w:rPr>
          <w:rFonts w:ascii="宋体" w:hAnsi="宋体" w:cs="宋体"/>
          <w:sz w:val="24"/>
          <w:szCs w:val="24"/>
          <w:highlight w:val="none"/>
        </w:rPr>
      </w:pPr>
      <w:r>
        <w:rPr>
          <w:rFonts w:hint="eastAsia" w:ascii="宋体" w:hAnsi="宋体" w:cs="宋体"/>
          <w:sz w:val="24"/>
          <w:szCs w:val="24"/>
          <w:highlight w:val="none"/>
        </w:rPr>
        <w:br w:type="page"/>
      </w:r>
    </w:p>
    <w:p>
      <w:pPr>
        <w:pStyle w:val="5"/>
        <w:spacing w:before="0" w:after="0" w:line="560" w:lineRule="exact"/>
        <w:rPr>
          <w:rFonts w:ascii="宋体" w:hAnsi="宋体" w:eastAsia="宋体" w:cs="宋体"/>
          <w:sz w:val="24"/>
          <w:szCs w:val="24"/>
          <w:highlight w:val="none"/>
        </w:rPr>
      </w:pPr>
      <w:bookmarkStart w:id="90" w:name="_Toc26458"/>
      <w:r>
        <w:rPr>
          <w:rFonts w:hint="eastAsia" w:ascii="宋体" w:hAnsi="宋体" w:eastAsia="宋体" w:cs="宋体"/>
          <w:sz w:val="24"/>
          <w:szCs w:val="24"/>
          <w:highlight w:val="none"/>
        </w:rPr>
        <w:t>附件一</w:t>
      </w:r>
      <w:bookmarkEnd w:id="90"/>
    </w:p>
    <w:p>
      <w:pPr>
        <w:pStyle w:val="5"/>
        <w:spacing w:before="0" w:after="0" w:line="560" w:lineRule="exact"/>
        <w:jc w:val="center"/>
        <w:rPr>
          <w:rFonts w:ascii="宋体" w:hAnsi="宋体" w:eastAsia="宋体" w:cs="宋体"/>
          <w:sz w:val="24"/>
          <w:szCs w:val="24"/>
          <w:highlight w:val="none"/>
        </w:rPr>
      </w:pPr>
      <w:bookmarkStart w:id="91" w:name="_Toc24561"/>
      <w:bookmarkStart w:id="92" w:name="_Toc5601"/>
      <w:r>
        <w:rPr>
          <w:rFonts w:hint="eastAsia" w:ascii="宋体" w:hAnsi="宋体" w:eastAsia="宋体" w:cs="宋体"/>
          <w:sz w:val="24"/>
          <w:szCs w:val="24"/>
          <w:highlight w:val="none"/>
        </w:rPr>
        <w:t>报价单</w:t>
      </w:r>
      <w:bookmarkEnd w:id="91"/>
      <w:bookmarkEnd w:id="92"/>
    </w:p>
    <w:p>
      <w:pPr>
        <w:rPr>
          <w:highlight w:val="none"/>
        </w:rPr>
      </w:pPr>
    </w:p>
    <w:tbl>
      <w:tblPr>
        <w:tblStyle w:val="34"/>
        <w:tblW w:w="96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1327"/>
        <w:gridCol w:w="1529"/>
        <w:gridCol w:w="1529"/>
        <w:gridCol w:w="786"/>
        <w:gridCol w:w="786"/>
        <w:gridCol w:w="1051"/>
        <w:gridCol w:w="1051"/>
        <w:gridCol w:w="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786" w:type="dxa"/>
            <w:vAlign w:val="center"/>
          </w:tcPr>
          <w:p>
            <w:pPr>
              <w:pStyle w:val="95"/>
              <w:widowControl w:val="0"/>
              <w:spacing w:before="0" w:beforeAutospacing="0" w:after="0" w:afterAutospacing="0"/>
              <w:rPr>
                <w:rFonts w:cs="宋体"/>
                <w:bCs w:val="0"/>
                <w:kern w:val="2"/>
                <w:sz w:val="24"/>
                <w:szCs w:val="24"/>
                <w:highlight w:val="none"/>
              </w:rPr>
            </w:pPr>
            <w:r>
              <w:rPr>
                <w:rFonts w:hint="eastAsia" w:cs="宋体"/>
                <w:bCs w:val="0"/>
                <w:kern w:val="2"/>
                <w:sz w:val="24"/>
                <w:szCs w:val="24"/>
                <w:highlight w:val="none"/>
              </w:rPr>
              <w:t>序号</w:t>
            </w:r>
          </w:p>
        </w:tc>
        <w:tc>
          <w:tcPr>
            <w:tcW w:w="1327" w:type="dxa"/>
            <w:vAlign w:val="center"/>
          </w:tcPr>
          <w:p>
            <w:pPr>
              <w:jc w:val="center"/>
              <w:rPr>
                <w:rFonts w:ascii="宋体" w:hAnsi="宋体" w:cs="宋体"/>
                <w:b/>
                <w:sz w:val="24"/>
                <w:szCs w:val="24"/>
                <w:highlight w:val="none"/>
              </w:rPr>
            </w:pPr>
            <w:r>
              <w:rPr>
                <w:rFonts w:hint="eastAsia" w:ascii="宋体" w:hAnsi="宋体" w:cs="宋体"/>
                <w:b/>
                <w:sz w:val="24"/>
                <w:szCs w:val="24"/>
                <w:highlight w:val="none"/>
              </w:rPr>
              <w:t>货物名称</w:t>
            </w:r>
          </w:p>
        </w:tc>
        <w:tc>
          <w:tcPr>
            <w:tcW w:w="1529" w:type="dxa"/>
            <w:vAlign w:val="center"/>
          </w:tcPr>
          <w:p>
            <w:pPr>
              <w:jc w:val="center"/>
              <w:rPr>
                <w:rFonts w:ascii="宋体" w:hAnsi="宋体" w:cs="宋体"/>
                <w:b/>
                <w:sz w:val="24"/>
                <w:szCs w:val="24"/>
                <w:highlight w:val="none"/>
              </w:rPr>
            </w:pPr>
            <w:r>
              <w:rPr>
                <w:rFonts w:hint="eastAsia" w:ascii="宋体" w:hAnsi="宋体" w:cs="宋体"/>
                <w:b/>
                <w:sz w:val="24"/>
                <w:szCs w:val="24"/>
                <w:highlight w:val="none"/>
              </w:rPr>
              <w:t>品牌型号</w:t>
            </w:r>
          </w:p>
        </w:tc>
        <w:tc>
          <w:tcPr>
            <w:tcW w:w="1529" w:type="dxa"/>
            <w:vAlign w:val="center"/>
          </w:tcPr>
          <w:p>
            <w:pPr>
              <w:jc w:val="center"/>
              <w:rPr>
                <w:rFonts w:ascii="宋体" w:hAnsi="宋体" w:cs="宋体"/>
                <w:b/>
                <w:sz w:val="24"/>
                <w:szCs w:val="24"/>
                <w:highlight w:val="none"/>
              </w:rPr>
            </w:pPr>
            <w:r>
              <w:rPr>
                <w:rFonts w:hint="eastAsia" w:ascii="宋体" w:hAnsi="宋体" w:cs="宋体"/>
                <w:b/>
                <w:sz w:val="24"/>
                <w:szCs w:val="24"/>
                <w:highlight w:val="none"/>
              </w:rPr>
              <w:t>原产地及</w:t>
            </w:r>
          </w:p>
          <w:p>
            <w:pPr>
              <w:jc w:val="center"/>
              <w:rPr>
                <w:rFonts w:ascii="宋体" w:hAnsi="宋体" w:cs="宋体"/>
                <w:b/>
                <w:sz w:val="24"/>
                <w:szCs w:val="24"/>
                <w:highlight w:val="none"/>
              </w:rPr>
            </w:pPr>
            <w:r>
              <w:rPr>
                <w:rFonts w:hint="eastAsia" w:ascii="宋体" w:hAnsi="宋体" w:cs="宋体"/>
                <w:b/>
                <w:sz w:val="24"/>
                <w:szCs w:val="24"/>
                <w:highlight w:val="none"/>
              </w:rPr>
              <w:t>生产厂商</w:t>
            </w:r>
          </w:p>
        </w:tc>
        <w:tc>
          <w:tcPr>
            <w:tcW w:w="786" w:type="dxa"/>
            <w:vAlign w:val="center"/>
          </w:tcPr>
          <w:p>
            <w:pPr>
              <w:jc w:val="center"/>
              <w:rPr>
                <w:rFonts w:ascii="宋体" w:hAnsi="宋体" w:cs="宋体"/>
                <w:b/>
                <w:sz w:val="24"/>
                <w:szCs w:val="24"/>
                <w:highlight w:val="none"/>
              </w:rPr>
            </w:pPr>
            <w:r>
              <w:rPr>
                <w:rFonts w:hint="eastAsia" w:ascii="宋体" w:hAnsi="宋体" w:cs="宋体"/>
                <w:b/>
                <w:sz w:val="24"/>
                <w:szCs w:val="24"/>
                <w:highlight w:val="none"/>
              </w:rPr>
              <w:t>单位</w:t>
            </w:r>
          </w:p>
        </w:tc>
        <w:tc>
          <w:tcPr>
            <w:tcW w:w="786" w:type="dxa"/>
            <w:vAlign w:val="center"/>
          </w:tcPr>
          <w:p>
            <w:pPr>
              <w:jc w:val="center"/>
              <w:rPr>
                <w:rFonts w:ascii="宋体" w:hAnsi="宋体" w:cs="宋体"/>
                <w:b/>
                <w:sz w:val="24"/>
                <w:szCs w:val="24"/>
                <w:highlight w:val="none"/>
              </w:rPr>
            </w:pPr>
            <w:r>
              <w:rPr>
                <w:rFonts w:hint="eastAsia" w:ascii="宋体" w:hAnsi="宋体" w:cs="宋体"/>
                <w:b/>
                <w:sz w:val="24"/>
                <w:szCs w:val="24"/>
                <w:highlight w:val="none"/>
              </w:rPr>
              <w:t>数量</w:t>
            </w:r>
          </w:p>
        </w:tc>
        <w:tc>
          <w:tcPr>
            <w:tcW w:w="1051" w:type="dxa"/>
            <w:vAlign w:val="center"/>
          </w:tcPr>
          <w:p>
            <w:pPr>
              <w:jc w:val="center"/>
              <w:rPr>
                <w:rFonts w:ascii="宋体" w:hAnsi="宋体" w:cs="宋体"/>
                <w:b/>
                <w:sz w:val="24"/>
                <w:szCs w:val="24"/>
                <w:highlight w:val="none"/>
              </w:rPr>
            </w:pPr>
            <w:r>
              <w:rPr>
                <w:rFonts w:hint="eastAsia" w:ascii="宋体" w:hAnsi="宋体" w:cs="宋体"/>
                <w:b/>
                <w:sz w:val="24"/>
                <w:szCs w:val="24"/>
                <w:highlight w:val="none"/>
              </w:rPr>
              <w:t>单价</w:t>
            </w:r>
          </w:p>
          <w:p>
            <w:pPr>
              <w:jc w:val="center"/>
              <w:rPr>
                <w:rFonts w:ascii="宋体" w:hAnsi="宋体" w:cs="宋体"/>
                <w:b/>
                <w:sz w:val="24"/>
                <w:szCs w:val="24"/>
                <w:highlight w:val="none"/>
              </w:rPr>
            </w:pPr>
            <w:r>
              <w:rPr>
                <w:rFonts w:hint="eastAsia" w:ascii="宋体" w:hAnsi="宋体" w:cs="宋体"/>
                <w:b/>
                <w:sz w:val="24"/>
                <w:szCs w:val="24"/>
                <w:highlight w:val="none"/>
              </w:rPr>
              <w:t>（元）</w:t>
            </w:r>
          </w:p>
        </w:tc>
        <w:tc>
          <w:tcPr>
            <w:tcW w:w="1051" w:type="dxa"/>
            <w:vAlign w:val="center"/>
          </w:tcPr>
          <w:p>
            <w:pPr>
              <w:jc w:val="center"/>
              <w:rPr>
                <w:rFonts w:ascii="宋体" w:hAnsi="宋体" w:cs="宋体"/>
                <w:b/>
                <w:sz w:val="24"/>
                <w:szCs w:val="24"/>
                <w:highlight w:val="none"/>
              </w:rPr>
            </w:pPr>
            <w:r>
              <w:rPr>
                <w:rFonts w:hint="eastAsia" w:ascii="宋体" w:hAnsi="宋体" w:cs="宋体"/>
                <w:b/>
                <w:sz w:val="24"/>
                <w:szCs w:val="24"/>
                <w:highlight w:val="none"/>
              </w:rPr>
              <w:t>小计</w:t>
            </w:r>
          </w:p>
          <w:p>
            <w:pPr>
              <w:jc w:val="center"/>
              <w:rPr>
                <w:rFonts w:ascii="宋体" w:hAnsi="宋体" w:cs="宋体"/>
                <w:b/>
                <w:sz w:val="24"/>
                <w:szCs w:val="24"/>
                <w:highlight w:val="none"/>
              </w:rPr>
            </w:pPr>
            <w:r>
              <w:rPr>
                <w:rFonts w:hint="eastAsia" w:ascii="宋体" w:hAnsi="宋体" w:cs="宋体"/>
                <w:b/>
                <w:sz w:val="24"/>
                <w:szCs w:val="24"/>
                <w:highlight w:val="none"/>
              </w:rPr>
              <w:t>（元）</w:t>
            </w:r>
          </w:p>
        </w:tc>
        <w:tc>
          <w:tcPr>
            <w:tcW w:w="784" w:type="dxa"/>
            <w:vAlign w:val="center"/>
          </w:tcPr>
          <w:p>
            <w:pPr>
              <w:jc w:val="center"/>
              <w:rPr>
                <w:rFonts w:ascii="宋体" w:hAnsi="宋体" w:cs="宋体"/>
                <w:b/>
                <w:sz w:val="24"/>
                <w:szCs w:val="24"/>
                <w:highlight w:val="none"/>
              </w:rPr>
            </w:pPr>
            <w:r>
              <w:rPr>
                <w:rFonts w:hint="eastAsia" w:ascii="宋体" w:hAnsi="宋体" w:cs="宋体"/>
                <w:b/>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786" w:type="dxa"/>
            <w:tcBorders>
              <w:bottom w:val="single" w:color="auto" w:sz="4"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1</w:t>
            </w:r>
          </w:p>
        </w:tc>
        <w:tc>
          <w:tcPr>
            <w:tcW w:w="1327" w:type="dxa"/>
            <w:vAlign w:val="center"/>
          </w:tcPr>
          <w:p>
            <w:pPr>
              <w:rPr>
                <w:rFonts w:ascii="宋体" w:hAnsi="宋体" w:cs="宋体"/>
                <w:sz w:val="24"/>
                <w:szCs w:val="24"/>
                <w:highlight w:val="none"/>
              </w:rPr>
            </w:pPr>
          </w:p>
        </w:tc>
        <w:tc>
          <w:tcPr>
            <w:tcW w:w="1529" w:type="dxa"/>
            <w:vAlign w:val="center"/>
          </w:tcPr>
          <w:p>
            <w:pPr>
              <w:rPr>
                <w:rFonts w:ascii="宋体" w:hAnsi="宋体" w:cs="宋体"/>
                <w:sz w:val="24"/>
                <w:szCs w:val="24"/>
                <w:highlight w:val="none"/>
              </w:rPr>
            </w:pPr>
          </w:p>
        </w:tc>
        <w:tc>
          <w:tcPr>
            <w:tcW w:w="1529" w:type="dxa"/>
            <w:vAlign w:val="center"/>
          </w:tcPr>
          <w:p>
            <w:pPr>
              <w:rPr>
                <w:rFonts w:ascii="宋体" w:hAnsi="宋体" w:cs="宋体"/>
                <w:sz w:val="24"/>
                <w:szCs w:val="24"/>
                <w:highlight w:val="none"/>
              </w:rPr>
            </w:pPr>
          </w:p>
        </w:tc>
        <w:tc>
          <w:tcPr>
            <w:tcW w:w="786" w:type="dxa"/>
            <w:vAlign w:val="center"/>
          </w:tcPr>
          <w:p>
            <w:pPr>
              <w:rPr>
                <w:rFonts w:ascii="宋体" w:hAnsi="宋体" w:cs="宋体"/>
                <w:sz w:val="24"/>
                <w:szCs w:val="24"/>
                <w:highlight w:val="none"/>
              </w:rPr>
            </w:pPr>
          </w:p>
        </w:tc>
        <w:tc>
          <w:tcPr>
            <w:tcW w:w="786" w:type="dxa"/>
            <w:vAlign w:val="center"/>
          </w:tcPr>
          <w:p>
            <w:pPr>
              <w:rPr>
                <w:rFonts w:ascii="宋体" w:hAnsi="宋体" w:cs="宋体"/>
                <w:sz w:val="24"/>
                <w:szCs w:val="24"/>
                <w:highlight w:val="none"/>
              </w:rPr>
            </w:pPr>
          </w:p>
        </w:tc>
        <w:tc>
          <w:tcPr>
            <w:tcW w:w="1051" w:type="dxa"/>
            <w:vAlign w:val="center"/>
          </w:tcPr>
          <w:p>
            <w:pPr>
              <w:rPr>
                <w:rFonts w:ascii="宋体" w:hAnsi="宋体" w:cs="宋体"/>
                <w:sz w:val="24"/>
                <w:szCs w:val="24"/>
                <w:highlight w:val="none"/>
              </w:rPr>
            </w:pPr>
          </w:p>
        </w:tc>
        <w:tc>
          <w:tcPr>
            <w:tcW w:w="1051" w:type="dxa"/>
            <w:vAlign w:val="center"/>
          </w:tcPr>
          <w:p>
            <w:pPr>
              <w:rPr>
                <w:rFonts w:ascii="宋体" w:hAnsi="宋体" w:cs="宋体"/>
                <w:sz w:val="24"/>
                <w:szCs w:val="24"/>
                <w:highlight w:val="none"/>
              </w:rPr>
            </w:pPr>
          </w:p>
        </w:tc>
        <w:tc>
          <w:tcPr>
            <w:tcW w:w="784" w:type="dxa"/>
            <w:vAlign w:val="center"/>
          </w:tcPr>
          <w:p>
            <w:pP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786" w:type="dxa"/>
            <w:vAlign w:val="center"/>
          </w:tcPr>
          <w:p>
            <w:pPr>
              <w:jc w:val="center"/>
              <w:rPr>
                <w:rFonts w:ascii="宋体" w:hAnsi="宋体" w:cs="宋体"/>
                <w:sz w:val="24"/>
                <w:szCs w:val="24"/>
                <w:highlight w:val="none"/>
              </w:rPr>
            </w:pPr>
            <w:r>
              <w:rPr>
                <w:rFonts w:hint="eastAsia" w:ascii="宋体" w:hAnsi="宋体" w:cs="宋体"/>
                <w:sz w:val="24"/>
                <w:szCs w:val="24"/>
                <w:highlight w:val="none"/>
              </w:rPr>
              <w:t>2</w:t>
            </w:r>
          </w:p>
        </w:tc>
        <w:tc>
          <w:tcPr>
            <w:tcW w:w="1327" w:type="dxa"/>
            <w:vAlign w:val="center"/>
          </w:tcPr>
          <w:p>
            <w:pPr>
              <w:rPr>
                <w:rFonts w:ascii="宋体" w:hAnsi="宋体" w:cs="宋体"/>
                <w:sz w:val="24"/>
                <w:szCs w:val="24"/>
                <w:highlight w:val="none"/>
              </w:rPr>
            </w:pPr>
          </w:p>
        </w:tc>
        <w:tc>
          <w:tcPr>
            <w:tcW w:w="1529" w:type="dxa"/>
            <w:vAlign w:val="center"/>
          </w:tcPr>
          <w:p>
            <w:pPr>
              <w:rPr>
                <w:rFonts w:ascii="宋体" w:hAnsi="宋体" w:cs="宋体"/>
                <w:sz w:val="24"/>
                <w:szCs w:val="24"/>
                <w:highlight w:val="none"/>
              </w:rPr>
            </w:pPr>
          </w:p>
        </w:tc>
        <w:tc>
          <w:tcPr>
            <w:tcW w:w="1529" w:type="dxa"/>
            <w:vAlign w:val="center"/>
          </w:tcPr>
          <w:p>
            <w:pPr>
              <w:rPr>
                <w:rFonts w:ascii="宋体" w:hAnsi="宋体" w:cs="宋体"/>
                <w:sz w:val="24"/>
                <w:szCs w:val="24"/>
                <w:highlight w:val="none"/>
              </w:rPr>
            </w:pPr>
          </w:p>
        </w:tc>
        <w:tc>
          <w:tcPr>
            <w:tcW w:w="786" w:type="dxa"/>
            <w:vAlign w:val="center"/>
          </w:tcPr>
          <w:p>
            <w:pPr>
              <w:rPr>
                <w:rFonts w:ascii="宋体" w:hAnsi="宋体" w:cs="宋体"/>
                <w:sz w:val="24"/>
                <w:szCs w:val="24"/>
                <w:highlight w:val="none"/>
              </w:rPr>
            </w:pPr>
          </w:p>
        </w:tc>
        <w:tc>
          <w:tcPr>
            <w:tcW w:w="786" w:type="dxa"/>
            <w:vAlign w:val="center"/>
          </w:tcPr>
          <w:p>
            <w:pPr>
              <w:rPr>
                <w:rFonts w:ascii="宋体" w:hAnsi="宋体" w:cs="宋体"/>
                <w:sz w:val="24"/>
                <w:szCs w:val="24"/>
                <w:highlight w:val="none"/>
              </w:rPr>
            </w:pPr>
          </w:p>
        </w:tc>
        <w:tc>
          <w:tcPr>
            <w:tcW w:w="1051" w:type="dxa"/>
            <w:vAlign w:val="center"/>
          </w:tcPr>
          <w:p>
            <w:pPr>
              <w:rPr>
                <w:rFonts w:ascii="宋体" w:hAnsi="宋体" w:cs="宋体"/>
                <w:sz w:val="24"/>
                <w:szCs w:val="24"/>
                <w:highlight w:val="none"/>
              </w:rPr>
            </w:pPr>
          </w:p>
        </w:tc>
        <w:tc>
          <w:tcPr>
            <w:tcW w:w="1051" w:type="dxa"/>
            <w:vAlign w:val="center"/>
          </w:tcPr>
          <w:p>
            <w:pPr>
              <w:rPr>
                <w:rFonts w:ascii="宋体" w:hAnsi="宋体" w:cs="宋体"/>
                <w:sz w:val="24"/>
                <w:szCs w:val="24"/>
                <w:highlight w:val="none"/>
              </w:rPr>
            </w:pPr>
          </w:p>
        </w:tc>
        <w:tc>
          <w:tcPr>
            <w:tcW w:w="784" w:type="dxa"/>
            <w:vAlign w:val="center"/>
          </w:tcPr>
          <w:p>
            <w:pP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786" w:type="dxa"/>
            <w:vAlign w:val="center"/>
          </w:tcPr>
          <w:p>
            <w:pPr>
              <w:jc w:val="center"/>
              <w:rPr>
                <w:rFonts w:ascii="宋体" w:hAnsi="宋体" w:cs="宋体"/>
                <w:sz w:val="24"/>
                <w:szCs w:val="24"/>
                <w:highlight w:val="none"/>
              </w:rPr>
            </w:pPr>
            <w:r>
              <w:rPr>
                <w:rFonts w:hint="eastAsia" w:ascii="宋体" w:hAnsi="宋体" w:cs="宋体"/>
                <w:sz w:val="24"/>
                <w:szCs w:val="24"/>
                <w:highlight w:val="none"/>
              </w:rPr>
              <w:t>3</w:t>
            </w:r>
          </w:p>
        </w:tc>
        <w:tc>
          <w:tcPr>
            <w:tcW w:w="1327" w:type="dxa"/>
            <w:vAlign w:val="center"/>
          </w:tcPr>
          <w:p>
            <w:pPr>
              <w:rPr>
                <w:rFonts w:ascii="宋体" w:hAnsi="宋体" w:cs="宋体"/>
                <w:sz w:val="24"/>
                <w:szCs w:val="24"/>
                <w:highlight w:val="none"/>
              </w:rPr>
            </w:pPr>
          </w:p>
        </w:tc>
        <w:tc>
          <w:tcPr>
            <w:tcW w:w="1529" w:type="dxa"/>
            <w:vAlign w:val="center"/>
          </w:tcPr>
          <w:p>
            <w:pPr>
              <w:rPr>
                <w:rFonts w:ascii="宋体" w:hAnsi="宋体" w:cs="宋体"/>
                <w:sz w:val="24"/>
                <w:szCs w:val="24"/>
                <w:highlight w:val="none"/>
              </w:rPr>
            </w:pPr>
          </w:p>
        </w:tc>
        <w:tc>
          <w:tcPr>
            <w:tcW w:w="1529" w:type="dxa"/>
            <w:vAlign w:val="center"/>
          </w:tcPr>
          <w:p>
            <w:pPr>
              <w:rPr>
                <w:rFonts w:ascii="宋体" w:hAnsi="宋体" w:cs="宋体"/>
                <w:sz w:val="24"/>
                <w:szCs w:val="24"/>
                <w:highlight w:val="none"/>
              </w:rPr>
            </w:pPr>
          </w:p>
        </w:tc>
        <w:tc>
          <w:tcPr>
            <w:tcW w:w="786" w:type="dxa"/>
            <w:vAlign w:val="center"/>
          </w:tcPr>
          <w:p>
            <w:pPr>
              <w:rPr>
                <w:rFonts w:ascii="宋体" w:hAnsi="宋体" w:cs="宋体"/>
                <w:sz w:val="24"/>
                <w:szCs w:val="24"/>
                <w:highlight w:val="none"/>
              </w:rPr>
            </w:pPr>
          </w:p>
        </w:tc>
        <w:tc>
          <w:tcPr>
            <w:tcW w:w="786" w:type="dxa"/>
            <w:vAlign w:val="center"/>
          </w:tcPr>
          <w:p>
            <w:pPr>
              <w:rPr>
                <w:rFonts w:ascii="宋体" w:hAnsi="宋体" w:cs="宋体"/>
                <w:sz w:val="24"/>
                <w:szCs w:val="24"/>
                <w:highlight w:val="none"/>
              </w:rPr>
            </w:pPr>
          </w:p>
        </w:tc>
        <w:tc>
          <w:tcPr>
            <w:tcW w:w="1051" w:type="dxa"/>
            <w:vAlign w:val="center"/>
          </w:tcPr>
          <w:p>
            <w:pPr>
              <w:rPr>
                <w:rFonts w:ascii="宋体" w:hAnsi="宋体" w:cs="宋体"/>
                <w:sz w:val="24"/>
                <w:szCs w:val="24"/>
                <w:highlight w:val="none"/>
              </w:rPr>
            </w:pPr>
          </w:p>
        </w:tc>
        <w:tc>
          <w:tcPr>
            <w:tcW w:w="1051" w:type="dxa"/>
            <w:vAlign w:val="center"/>
          </w:tcPr>
          <w:p>
            <w:pPr>
              <w:rPr>
                <w:rFonts w:ascii="宋体" w:hAnsi="宋体" w:cs="宋体"/>
                <w:sz w:val="24"/>
                <w:szCs w:val="24"/>
                <w:highlight w:val="none"/>
              </w:rPr>
            </w:pPr>
          </w:p>
        </w:tc>
        <w:tc>
          <w:tcPr>
            <w:tcW w:w="784" w:type="dxa"/>
            <w:vAlign w:val="center"/>
          </w:tcPr>
          <w:p>
            <w:pP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786" w:type="dxa"/>
            <w:vAlign w:val="center"/>
          </w:tcPr>
          <w:p>
            <w:pPr>
              <w:jc w:val="center"/>
              <w:rPr>
                <w:rFonts w:ascii="宋体" w:hAnsi="宋体" w:cs="宋体"/>
                <w:sz w:val="24"/>
                <w:szCs w:val="24"/>
                <w:highlight w:val="none"/>
              </w:rPr>
            </w:pPr>
            <w:r>
              <w:rPr>
                <w:rFonts w:hint="eastAsia" w:ascii="宋体" w:hAnsi="宋体" w:cs="宋体"/>
                <w:sz w:val="24"/>
                <w:szCs w:val="24"/>
                <w:highlight w:val="none"/>
              </w:rPr>
              <w:t>4</w:t>
            </w:r>
          </w:p>
        </w:tc>
        <w:tc>
          <w:tcPr>
            <w:tcW w:w="1327" w:type="dxa"/>
            <w:vAlign w:val="center"/>
          </w:tcPr>
          <w:p>
            <w:pPr>
              <w:rPr>
                <w:rFonts w:ascii="宋体" w:hAnsi="宋体" w:cs="宋体"/>
                <w:sz w:val="24"/>
                <w:szCs w:val="24"/>
                <w:highlight w:val="none"/>
              </w:rPr>
            </w:pPr>
          </w:p>
        </w:tc>
        <w:tc>
          <w:tcPr>
            <w:tcW w:w="1529" w:type="dxa"/>
            <w:vAlign w:val="center"/>
          </w:tcPr>
          <w:p>
            <w:pPr>
              <w:rPr>
                <w:rFonts w:ascii="宋体" w:hAnsi="宋体" w:cs="宋体"/>
                <w:sz w:val="24"/>
                <w:szCs w:val="24"/>
                <w:highlight w:val="none"/>
              </w:rPr>
            </w:pPr>
          </w:p>
        </w:tc>
        <w:tc>
          <w:tcPr>
            <w:tcW w:w="1529" w:type="dxa"/>
            <w:vAlign w:val="center"/>
          </w:tcPr>
          <w:p>
            <w:pPr>
              <w:rPr>
                <w:rFonts w:ascii="宋体" w:hAnsi="宋体" w:cs="宋体"/>
                <w:sz w:val="24"/>
                <w:szCs w:val="24"/>
                <w:highlight w:val="none"/>
              </w:rPr>
            </w:pPr>
          </w:p>
        </w:tc>
        <w:tc>
          <w:tcPr>
            <w:tcW w:w="786" w:type="dxa"/>
            <w:vAlign w:val="center"/>
          </w:tcPr>
          <w:p>
            <w:pPr>
              <w:rPr>
                <w:rFonts w:ascii="宋体" w:hAnsi="宋体" w:cs="宋体"/>
                <w:sz w:val="24"/>
                <w:szCs w:val="24"/>
                <w:highlight w:val="none"/>
              </w:rPr>
            </w:pPr>
          </w:p>
        </w:tc>
        <w:tc>
          <w:tcPr>
            <w:tcW w:w="786" w:type="dxa"/>
            <w:vAlign w:val="center"/>
          </w:tcPr>
          <w:p>
            <w:pPr>
              <w:rPr>
                <w:rFonts w:ascii="宋体" w:hAnsi="宋体" w:cs="宋体"/>
                <w:sz w:val="24"/>
                <w:szCs w:val="24"/>
                <w:highlight w:val="none"/>
              </w:rPr>
            </w:pPr>
          </w:p>
        </w:tc>
        <w:tc>
          <w:tcPr>
            <w:tcW w:w="1051" w:type="dxa"/>
            <w:vAlign w:val="center"/>
          </w:tcPr>
          <w:p>
            <w:pPr>
              <w:rPr>
                <w:rFonts w:ascii="宋体" w:hAnsi="宋体" w:cs="宋体"/>
                <w:sz w:val="24"/>
                <w:szCs w:val="24"/>
                <w:highlight w:val="none"/>
              </w:rPr>
            </w:pPr>
          </w:p>
        </w:tc>
        <w:tc>
          <w:tcPr>
            <w:tcW w:w="1051" w:type="dxa"/>
            <w:vAlign w:val="center"/>
          </w:tcPr>
          <w:p>
            <w:pPr>
              <w:rPr>
                <w:rFonts w:ascii="宋体" w:hAnsi="宋体" w:cs="宋体"/>
                <w:sz w:val="24"/>
                <w:szCs w:val="24"/>
                <w:highlight w:val="none"/>
              </w:rPr>
            </w:pPr>
          </w:p>
        </w:tc>
        <w:tc>
          <w:tcPr>
            <w:tcW w:w="784" w:type="dxa"/>
            <w:vAlign w:val="center"/>
          </w:tcPr>
          <w:p>
            <w:pP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786" w:type="dxa"/>
            <w:vAlign w:val="center"/>
          </w:tcPr>
          <w:p>
            <w:pPr>
              <w:jc w:val="center"/>
              <w:rPr>
                <w:rFonts w:ascii="宋体" w:hAnsi="宋体" w:cs="宋体"/>
                <w:sz w:val="24"/>
                <w:szCs w:val="24"/>
                <w:highlight w:val="none"/>
              </w:rPr>
            </w:pPr>
            <w:r>
              <w:rPr>
                <w:rFonts w:hint="eastAsia" w:ascii="宋体" w:hAnsi="宋体" w:cs="宋体"/>
                <w:sz w:val="24"/>
                <w:szCs w:val="24"/>
                <w:highlight w:val="none"/>
              </w:rPr>
              <w:t>5</w:t>
            </w:r>
          </w:p>
        </w:tc>
        <w:tc>
          <w:tcPr>
            <w:tcW w:w="1327" w:type="dxa"/>
            <w:vAlign w:val="center"/>
          </w:tcPr>
          <w:p>
            <w:pPr>
              <w:rPr>
                <w:rFonts w:ascii="宋体" w:hAnsi="宋体" w:cs="宋体"/>
                <w:sz w:val="24"/>
                <w:szCs w:val="24"/>
                <w:highlight w:val="none"/>
              </w:rPr>
            </w:pPr>
          </w:p>
        </w:tc>
        <w:tc>
          <w:tcPr>
            <w:tcW w:w="1529" w:type="dxa"/>
            <w:vAlign w:val="center"/>
          </w:tcPr>
          <w:p>
            <w:pPr>
              <w:rPr>
                <w:rFonts w:ascii="宋体" w:hAnsi="宋体" w:cs="宋体"/>
                <w:sz w:val="24"/>
                <w:szCs w:val="24"/>
                <w:highlight w:val="none"/>
              </w:rPr>
            </w:pPr>
          </w:p>
        </w:tc>
        <w:tc>
          <w:tcPr>
            <w:tcW w:w="1529" w:type="dxa"/>
            <w:vAlign w:val="center"/>
          </w:tcPr>
          <w:p>
            <w:pPr>
              <w:rPr>
                <w:rFonts w:ascii="宋体" w:hAnsi="宋体" w:cs="宋体"/>
                <w:sz w:val="24"/>
                <w:szCs w:val="24"/>
                <w:highlight w:val="none"/>
              </w:rPr>
            </w:pPr>
          </w:p>
        </w:tc>
        <w:tc>
          <w:tcPr>
            <w:tcW w:w="786" w:type="dxa"/>
            <w:vAlign w:val="center"/>
          </w:tcPr>
          <w:p>
            <w:pPr>
              <w:rPr>
                <w:rFonts w:ascii="宋体" w:hAnsi="宋体" w:cs="宋体"/>
                <w:sz w:val="24"/>
                <w:szCs w:val="24"/>
                <w:highlight w:val="none"/>
              </w:rPr>
            </w:pPr>
          </w:p>
        </w:tc>
        <w:tc>
          <w:tcPr>
            <w:tcW w:w="786" w:type="dxa"/>
            <w:vAlign w:val="center"/>
          </w:tcPr>
          <w:p>
            <w:pPr>
              <w:rPr>
                <w:rFonts w:ascii="宋体" w:hAnsi="宋体" w:cs="宋体"/>
                <w:sz w:val="24"/>
                <w:szCs w:val="24"/>
                <w:highlight w:val="none"/>
              </w:rPr>
            </w:pPr>
          </w:p>
        </w:tc>
        <w:tc>
          <w:tcPr>
            <w:tcW w:w="1051" w:type="dxa"/>
            <w:vAlign w:val="center"/>
          </w:tcPr>
          <w:p>
            <w:pPr>
              <w:rPr>
                <w:rFonts w:ascii="宋体" w:hAnsi="宋体" w:cs="宋体"/>
                <w:sz w:val="24"/>
                <w:szCs w:val="24"/>
                <w:highlight w:val="none"/>
              </w:rPr>
            </w:pPr>
          </w:p>
        </w:tc>
        <w:tc>
          <w:tcPr>
            <w:tcW w:w="1051" w:type="dxa"/>
            <w:vAlign w:val="center"/>
          </w:tcPr>
          <w:p>
            <w:pPr>
              <w:rPr>
                <w:rFonts w:ascii="宋体" w:hAnsi="宋体" w:cs="宋体"/>
                <w:sz w:val="24"/>
                <w:szCs w:val="24"/>
                <w:highlight w:val="none"/>
              </w:rPr>
            </w:pPr>
          </w:p>
        </w:tc>
        <w:tc>
          <w:tcPr>
            <w:tcW w:w="784" w:type="dxa"/>
            <w:vAlign w:val="center"/>
          </w:tcPr>
          <w:p>
            <w:pP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786" w:type="dxa"/>
            <w:vAlign w:val="center"/>
          </w:tcPr>
          <w:p>
            <w:pPr>
              <w:jc w:val="center"/>
              <w:rPr>
                <w:rFonts w:ascii="宋体" w:hAnsi="宋体" w:cs="宋体"/>
                <w:sz w:val="24"/>
                <w:szCs w:val="24"/>
                <w:highlight w:val="none"/>
              </w:rPr>
            </w:pPr>
            <w:r>
              <w:rPr>
                <w:rFonts w:hint="eastAsia" w:ascii="宋体" w:hAnsi="宋体" w:cs="宋体"/>
                <w:sz w:val="24"/>
                <w:szCs w:val="24"/>
                <w:highlight w:val="none"/>
              </w:rPr>
              <w:t>6</w:t>
            </w:r>
          </w:p>
        </w:tc>
        <w:tc>
          <w:tcPr>
            <w:tcW w:w="1327" w:type="dxa"/>
            <w:vAlign w:val="center"/>
          </w:tcPr>
          <w:p>
            <w:pPr>
              <w:rPr>
                <w:rFonts w:ascii="宋体" w:hAnsi="宋体" w:cs="宋体"/>
                <w:sz w:val="24"/>
                <w:szCs w:val="24"/>
                <w:highlight w:val="none"/>
              </w:rPr>
            </w:pPr>
          </w:p>
        </w:tc>
        <w:tc>
          <w:tcPr>
            <w:tcW w:w="1529" w:type="dxa"/>
            <w:vAlign w:val="center"/>
          </w:tcPr>
          <w:p>
            <w:pPr>
              <w:rPr>
                <w:rFonts w:ascii="宋体" w:hAnsi="宋体" w:cs="宋体"/>
                <w:sz w:val="24"/>
                <w:szCs w:val="24"/>
                <w:highlight w:val="none"/>
              </w:rPr>
            </w:pPr>
          </w:p>
        </w:tc>
        <w:tc>
          <w:tcPr>
            <w:tcW w:w="1529" w:type="dxa"/>
            <w:vAlign w:val="center"/>
          </w:tcPr>
          <w:p>
            <w:pPr>
              <w:rPr>
                <w:rFonts w:ascii="宋体" w:hAnsi="宋体" w:cs="宋体"/>
                <w:sz w:val="24"/>
                <w:szCs w:val="24"/>
                <w:highlight w:val="none"/>
              </w:rPr>
            </w:pPr>
          </w:p>
        </w:tc>
        <w:tc>
          <w:tcPr>
            <w:tcW w:w="786" w:type="dxa"/>
            <w:vAlign w:val="center"/>
          </w:tcPr>
          <w:p>
            <w:pPr>
              <w:rPr>
                <w:rFonts w:ascii="宋体" w:hAnsi="宋体" w:cs="宋体"/>
                <w:sz w:val="24"/>
                <w:szCs w:val="24"/>
                <w:highlight w:val="none"/>
              </w:rPr>
            </w:pPr>
          </w:p>
        </w:tc>
        <w:tc>
          <w:tcPr>
            <w:tcW w:w="786" w:type="dxa"/>
            <w:vAlign w:val="center"/>
          </w:tcPr>
          <w:p>
            <w:pPr>
              <w:rPr>
                <w:rFonts w:ascii="宋体" w:hAnsi="宋体" w:cs="宋体"/>
                <w:sz w:val="24"/>
                <w:szCs w:val="24"/>
                <w:highlight w:val="none"/>
              </w:rPr>
            </w:pPr>
          </w:p>
        </w:tc>
        <w:tc>
          <w:tcPr>
            <w:tcW w:w="1051" w:type="dxa"/>
            <w:vAlign w:val="center"/>
          </w:tcPr>
          <w:p>
            <w:pPr>
              <w:rPr>
                <w:rFonts w:ascii="宋体" w:hAnsi="宋体" w:cs="宋体"/>
                <w:sz w:val="24"/>
                <w:szCs w:val="24"/>
                <w:highlight w:val="none"/>
              </w:rPr>
            </w:pPr>
          </w:p>
        </w:tc>
        <w:tc>
          <w:tcPr>
            <w:tcW w:w="1051" w:type="dxa"/>
            <w:vAlign w:val="center"/>
          </w:tcPr>
          <w:p>
            <w:pPr>
              <w:rPr>
                <w:rFonts w:ascii="宋体" w:hAnsi="宋体" w:cs="宋体"/>
                <w:sz w:val="24"/>
                <w:szCs w:val="24"/>
                <w:highlight w:val="none"/>
              </w:rPr>
            </w:pPr>
          </w:p>
        </w:tc>
        <w:tc>
          <w:tcPr>
            <w:tcW w:w="784" w:type="dxa"/>
            <w:vAlign w:val="center"/>
          </w:tcPr>
          <w:p>
            <w:pP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786" w:type="dxa"/>
            <w:vAlign w:val="center"/>
          </w:tcPr>
          <w:p>
            <w:pPr>
              <w:jc w:val="center"/>
              <w:rPr>
                <w:rFonts w:ascii="宋体" w:hAnsi="宋体" w:cs="宋体"/>
                <w:sz w:val="24"/>
                <w:szCs w:val="24"/>
                <w:highlight w:val="none"/>
              </w:rPr>
            </w:pPr>
            <w:r>
              <w:rPr>
                <w:rFonts w:hint="eastAsia" w:ascii="宋体" w:hAnsi="宋体" w:cs="宋体"/>
                <w:sz w:val="24"/>
                <w:szCs w:val="24"/>
                <w:highlight w:val="none"/>
              </w:rPr>
              <w:t>7</w:t>
            </w:r>
          </w:p>
        </w:tc>
        <w:tc>
          <w:tcPr>
            <w:tcW w:w="1327" w:type="dxa"/>
            <w:vAlign w:val="center"/>
          </w:tcPr>
          <w:p>
            <w:pPr>
              <w:rPr>
                <w:rFonts w:ascii="宋体" w:hAnsi="宋体" w:cs="宋体"/>
                <w:sz w:val="24"/>
                <w:szCs w:val="24"/>
                <w:highlight w:val="none"/>
              </w:rPr>
            </w:pPr>
          </w:p>
        </w:tc>
        <w:tc>
          <w:tcPr>
            <w:tcW w:w="1529" w:type="dxa"/>
            <w:vAlign w:val="center"/>
          </w:tcPr>
          <w:p>
            <w:pPr>
              <w:rPr>
                <w:rFonts w:ascii="宋体" w:hAnsi="宋体" w:cs="宋体"/>
                <w:sz w:val="24"/>
                <w:szCs w:val="24"/>
                <w:highlight w:val="none"/>
              </w:rPr>
            </w:pPr>
          </w:p>
        </w:tc>
        <w:tc>
          <w:tcPr>
            <w:tcW w:w="1529" w:type="dxa"/>
            <w:vAlign w:val="center"/>
          </w:tcPr>
          <w:p>
            <w:pPr>
              <w:rPr>
                <w:rFonts w:ascii="宋体" w:hAnsi="宋体" w:cs="宋体"/>
                <w:sz w:val="24"/>
                <w:szCs w:val="24"/>
                <w:highlight w:val="none"/>
              </w:rPr>
            </w:pPr>
          </w:p>
        </w:tc>
        <w:tc>
          <w:tcPr>
            <w:tcW w:w="786" w:type="dxa"/>
            <w:vAlign w:val="center"/>
          </w:tcPr>
          <w:p>
            <w:pPr>
              <w:rPr>
                <w:rFonts w:ascii="宋体" w:hAnsi="宋体" w:cs="宋体"/>
                <w:sz w:val="24"/>
                <w:szCs w:val="24"/>
                <w:highlight w:val="none"/>
              </w:rPr>
            </w:pPr>
          </w:p>
        </w:tc>
        <w:tc>
          <w:tcPr>
            <w:tcW w:w="786" w:type="dxa"/>
            <w:vAlign w:val="center"/>
          </w:tcPr>
          <w:p>
            <w:pPr>
              <w:rPr>
                <w:rFonts w:ascii="宋体" w:hAnsi="宋体" w:cs="宋体"/>
                <w:sz w:val="24"/>
                <w:szCs w:val="24"/>
                <w:highlight w:val="none"/>
              </w:rPr>
            </w:pPr>
          </w:p>
        </w:tc>
        <w:tc>
          <w:tcPr>
            <w:tcW w:w="1051" w:type="dxa"/>
            <w:vAlign w:val="center"/>
          </w:tcPr>
          <w:p>
            <w:pPr>
              <w:rPr>
                <w:rFonts w:ascii="宋体" w:hAnsi="宋体" w:cs="宋体"/>
                <w:sz w:val="24"/>
                <w:szCs w:val="24"/>
                <w:highlight w:val="none"/>
              </w:rPr>
            </w:pPr>
          </w:p>
        </w:tc>
        <w:tc>
          <w:tcPr>
            <w:tcW w:w="1051" w:type="dxa"/>
            <w:vAlign w:val="center"/>
          </w:tcPr>
          <w:p>
            <w:pPr>
              <w:rPr>
                <w:rFonts w:ascii="宋体" w:hAnsi="宋体" w:cs="宋体"/>
                <w:sz w:val="24"/>
                <w:szCs w:val="24"/>
                <w:highlight w:val="none"/>
              </w:rPr>
            </w:pPr>
          </w:p>
        </w:tc>
        <w:tc>
          <w:tcPr>
            <w:tcW w:w="784" w:type="dxa"/>
            <w:vAlign w:val="center"/>
          </w:tcPr>
          <w:p>
            <w:pP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786" w:type="dxa"/>
            <w:vAlign w:val="center"/>
          </w:tcPr>
          <w:p>
            <w:pPr>
              <w:jc w:val="center"/>
              <w:rPr>
                <w:rFonts w:ascii="宋体" w:hAnsi="宋体" w:cs="宋体"/>
                <w:sz w:val="24"/>
                <w:szCs w:val="24"/>
                <w:highlight w:val="none"/>
              </w:rPr>
            </w:pPr>
            <w:r>
              <w:rPr>
                <w:rFonts w:hint="eastAsia" w:ascii="宋体" w:hAnsi="宋体" w:cs="宋体"/>
                <w:sz w:val="24"/>
                <w:szCs w:val="24"/>
                <w:highlight w:val="none"/>
              </w:rPr>
              <w:t>8</w:t>
            </w:r>
          </w:p>
        </w:tc>
        <w:tc>
          <w:tcPr>
            <w:tcW w:w="1327" w:type="dxa"/>
            <w:vAlign w:val="center"/>
          </w:tcPr>
          <w:p>
            <w:pPr>
              <w:rPr>
                <w:rFonts w:ascii="宋体" w:hAnsi="宋体" w:cs="宋体"/>
                <w:sz w:val="24"/>
                <w:szCs w:val="24"/>
                <w:highlight w:val="none"/>
              </w:rPr>
            </w:pPr>
          </w:p>
        </w:tc>
        <w:tc>
          <w:tcPr>
            <w:tcW w:w="1529" w:type="dxa"/>
            <w:vAlign w:val="center"/>
          </w:tcPr>
          <w:p>
            <w:pPr>
              <w:rPr>
                <w:rFonts w:ascii="宋体" w:hAnsi="宋体" w:cs="宋体"/>
                <w:sz w:val="24"/>
                <w:szCs w:val="24"/>
                <w:highlight w:val="none"/>
              </w:rPr>
            </w:pPr>
          </w:p>
        </w:tc>
        <w:tc>
          <w:tcPr>
            <w:tcW w:w="1529" w:type="dxa"/>
            <w:vAlign w:val="center"/>
          </w:tcPr>
          <w:p>
            <w:pPr>
              <w:rPr>
                <w:rFonts w:ascii="宋体" w:hAnsi="宋体" w:cs="宋体"/>
                <w:sz w:val="24"/>
                <w:szCs w:val="24"/>
                <w:highlight w:val="none"/>
              </w:rPr>
            </w:pPr>
          </w:p>
        </w:tc>
        <w:tc>
          <w:tcPr>
            <w:tcW w:w="786" w:type="dxa"/>
            <w:vAlign w:val="center"/>
          </w:tcPr>
          <w:p>
            <w:pPr>
              <w:rPr>
                <w:rFonts w:ascii="宋体" w:hAnsi="宋体" w:cs="宋体"/>
                <w:sz w:val="24"/>
                <w:szCs w:val="24"/>
                <w:highlight w:val="none"/>
              </w:rPr>
            </w:pPr>
          </w:p>
        </w:tc>
        <w:tc>
          <w:tcPr>
            <w:tcW w:w="786" w:type="dxa"/>
            <w:vAlign w:val="center"/>
          </w:tcPr>
          <w:p>
            <w:pPr>
              <w:rPr>
                <w:rFonts w:ascii="宋体" w:hAnsi="宋体" w:cs="宋体"/>
                <w:sz w:val="24"/>
                <w:szCs w:val="24"/>
                <w:highlight w:val="none"/>
              </w:rPr>
            </w:pPr>
          </w:p>
        </w:tc>
        <w:tc>
          <w:tcPr>
            <w:tcW w:w="1051" w:type="dxa"/>
            <w:vAlign w:val="center"/>
          </w:tcPr>
          <w:p>
            <w:pPr>
              <w:rPr>
                <w:rFonts w:ascii="宋体" w:hAnsi="宋体" w:cs="宋体"/>
                <w:sz w:val="24"/>
                <w:szCs w:val="24"/>
                <w:highlight w:val="none"/>
              </w:rPr>
            </w:pPr>
          </w:p>
        </w:tc>
        <w:tc>
          <w:tcPr>
            <w:tcW w:w="1051" w:type="dxa"/>
            <w:vAlign w:val="center"/>
          </w:tcPr>
          <w:p>
            <w:pPr>
              <w:rPr>
                <w:rFonts w:ascii="宋体" w:hAnsi="宋体" w:cs="宋体"/>
                <w:sz w:val="24"/>
                <w:szCs w:val="24"/>
                <w:highlight w:val="none"/>
              </w:rPr>
            </w:pPr>
          </w:p>
        </w:tc>
        <w:tc>
          <w:tcPr>
            <w:tcW w:w="784" w:type="dxa"/>
            <w:vAlign w:val="center"/>
          </w:tcPr>
          <w:p>
            <w:pP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786" w:type="dxa"/>
            <w:vAlign w:val="center"/>
          </w:tcPr>
          <w:p>
            <w:pPr>
              <w:jc w:val="center"/>
              <w:rPr>
                <w:rFonts w:ascii="宋体" w:hAnsi="宋体" w:cs="宋体"/>
                <w:sz w:val="24"/>
                <w:szCs w:val="24"/>
                <w:highlight w:val="none"/>
              </w:rPr>
            </w:pPr>
            <w:r>
              <w:rPr>
                <w:rFonts w:hint="eastAsia" w:ascii="宋体" w:hAnsi="宋体" w:cs="宋体"/>
                <w:sz w:val="24"/>
                <w:szCs w:val="24"/>
                <w:highlight w:val="none"/>
              </w:rPr>
              <w:t>9</w:t>
            </w:r>
          </w:p>
        </w:tc>
        <w:tc>
          <w:tcPr>
            <w:tcW w:w="1327" w:type="dxa"/>
            <w:vAlign w:val="center"/>
          </w:tcPr>
          <w:p>
            <w:pPr>
              <w:rPr>
                <w:rFonts w:ascii="宋体" w:hAnsi="宋体" w:cs="宋体"/>
                <w:sz w:val="24"/>
                <w:szCs w:val="24"/>
                <w:highlight w:val="none"/>
              </w:rPr>
            </w:pPr>
          </w:p>
        </w:tc>
        <w:tc>
          <w:tcPr>
            <w:tcW w:w="1529" w:type="dxa"/>
            <w:vAlign w:val="center"/>
          </w:tcPr>
          <w:p>
            <w:pPr>
              <w:rPr>
                <w:rFonts w:ascii="宋体" w:hAnsi="宋体" w:cs="宋体"/>
                <w:sz w:val="24"/>
                <w:szCs w:val="24"/>
                <w:highlight w:val="none"/>
              </w:rPr>
            </w:pPr>
          </w:p>
        </w:tc>
        <w:tc>
          <w:tcPr>
            <w:tcW w:w="1529" w:type="dxa"/>
            <w:vAlign w:val="center"/>
          </w:tcPr>
          <w:p>
            <w:pPr>
              <w:rPr>
                <w:rFonts w:ascii="宋体" w:hAnsi="宋体" w:cs="宋体"/>
                <w:sz w:val="24"/>
                <w:szCs w:val="24"/>
                <w:highlight w:val="none"/>
              </w:rPr>
            </w:pPr>
          </w:p>
        </w:tc>
        <w:tc>
          <w:tcPr>
            <w:tcW w:w="786" w:type="dxa"/>
            <w:vAlign w:val="center"/>
          </w:tcPr>
          <w:p>
            <w:pPr>
              <w:rPr>
                <w:rFonts w:ascii="宋体" w:hAnsi="宋体" w:cs="宋体"/>
                <w:sz w:val="24"/>
                <w:szCs w:val="24"/>
                <w:highlight w:val="none"/>
              </w:rPr>
            </w:pPr>
          </w:p>
        </w:tc>
        <w:tc>
          <w:tcPr>
            <w:tcW w:w="786" w:type="dxa"/>
            <w:vAlign w:val="center"/>
          </w:tcPr>
          <w:p>
            <w:pPr>
              <w:rPr>
                <w:rFonts w:ascii="宋体" w:hAnsi="宋体" w:cs="宋体"/>
                <w:sz w:val="24"/>
                <w:szCs w:val="24"/>
                <w:highlight w:val="none"/>
              </w:rPr>
            </w:pPr>
          </w:p>
        </w:tc>
        <w:tc>
          <w:tcPr>
            <w:tcW w:w="1051" w:type="dxa"/>
            <w:vAlign w:val="center"/>
          </w:tcPr>
          <w:p>
            <w:pPr>
              <w:rPr>
                <w:rFonts w:ascii="宋体" w:hAnsi="宋体" w:cs="宋体"/>
                <w:sz w:val="24"/>
                <w:szCs w:val="24"/>
                <w:highlight w:val="none"/>
              </w:rPr>
            </w:pPr>
          </w:p>
        </w:tc>
        <w:tc>
          <w:tcPr>
            <w:tcW w:w="1051" w:type="dxa"/>
            <w:vAlign w:val="center"/>
          </w:tcPr>
          <w:p>
            <w:pPr>
              <w:rPr>
                <w:rFonts w:ascii="宋体" w:hAnsi="宋体" w:cs="宋体"/>
                <w:sz w:val="24"/>
                <w:szCs w:val="24"/>
                <w:highlight w:val="none"/>
              </w:rPr>
            </w:pPr>
          </w:p>
        </w:tc>
        <w:tc>
          <w:tcPr>
            <w:tcW w:w="784" w:type="dxa"/>
            <w:vAlign w:val="center"/>
          </w:tcPr>
          <w:p>
            <w:pP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786" w:type="dxa"/>
            <w:vAlign w:val="center"/>
          </w:tcPr>
          <w:p>
            <w:pPr>
              <w:jc w:val="center"/>
              <w:rPr>
                <w:rFonts w:ascii="宋体" w:hAnsi="宋体" w:cs="宋体"/>
                <w:sz w:val="24"/>
                <w:szCs w:val="24"/>
                <w:highlight w:val="none"/>
              </w:rPr>
            </w:pPr>
            <w:r>
              <w:rPr>
                <w:rFonts w:hint="eastAsia" w:ascii="宋体" w:hAnsi="宋体" w:cs="宋体"/>
                <w:sz w:val="24"/>
                <w:szCs w:val="24"/>
                <w:highlight w:val="none"/>
              </w:rPr>
              <w:t>10</w:t>
            </w:r>
          </w:p>
        </w:tc>
        <w:tc>
          <w:tcPr>
            <w:tcW w:w="1327" w:type="dxa"/>
            <w:vAlign w:val="center"/>
          </w:tcPr>
          <w:p>
            <w:pPr>
              <w:rPr>
                <w:rFonts w:ascii="宋体" w:hAnsi="宋体" w:cs="宋体"/>
                <w:sz w:val="24"/>
                <w:szCs w:val="24"/>
                <w:highlight w:val="none"/>
              </w:rPr>
            </w:pPr>
          </w:p>
        </w:tc>
        <w:tc>
          <w:tcPr>
            <w:tcW w:w="1529" w:type="dxa"/>
            <w:vAlign w:val="center"/>
          </w:tcPr>
          <w:p>
            <w:pPr>
              <w:rPr>
                <w:rFonts w:ascii="宋体" w:hAnsi="宋体" w:cs="宋体"/>
                <w:sz w:val="24"/>
                <w:szCs w:val="24"/>
                <w:highlight w:val="none"/>
              </w:rPr>
            </w:pPr>
          </w:p>
        </w:tc>
        <w:tc>
          <w:tcPr>
            <w:tcW w:w="1529" w:type="dxa"/>
            <w:vAlign w:val="center"/>
          </w:tcPr>
          <w:p>
            <w:pPr>
              <w:rPr>
                <w:rFonts w:ascii="宋体" w:hAnsi="宋体" w:cs="宋体"/>
                <w:sz w:val="24"/>
                <w:szCs w:val="24"/>
                <w:highlight w:val="none"/>
              </w:rPr>
            </w:pPr>
          </w:p>
        </w:tc>
        <w:tc>
          <w:tcPr>
            <w:tcW w:w="786" w:type="dxa"/>
            <w:vAlign w:val="center"/>
          </w:tcPr>
          <w:p>
            <w:pPr>
              <w:rPr>
                <w:rFonts w:ascii="宋体" w:hAnsi="宋体" w:cs="宋体"/>
                <w:sz w:val="24"/>
                <w:szCs w:val="24"/>
                <w:highlight w:val="none"/>
              </w:rPr>
            </w:pPr>
          </w:p>
        </w:tc>
        <w:tc>
          <w:tcPr>
            <w:tcW w:w="786" w:type="dxa"/>
            <w:vAlign w:val="center"/>
          </w:tcPr>
          <w:p>
            <w:pPr>
              <w:rPr>
                <w:rFonts w:ascii="宋体" w:hAnsi="宋体" w:cs="宋体"/>
                <w:sz w:val="24"/>
                <w:szCs w:val="24"/>
                <w:highlight w:val="none"/>
              </w:rPr>
            </w:pPr>
          </w:p>
        </w:tc>
        <w:tc>
          <w:tcPr>
            <w:tcW w:w="1051" w:type="dxa"/>
            <w:vAlign w:val="center"/>
          </w:tcPr>
          <w:p>
            <w:pPr>
              <w:rPr>
                <w:rFonts w:ascii="宋体" w:hAnsi="宋体" w:cs="宋体"/>
                <w:sz w:val="24"/>
                <w:szCs w:val="24"/>
                <w:highlight w:val="none"/>
              </w:rPr>
            </w:pPr>
          </w:p>
        </w:tc>
        <w:tc>
          <w:tcPr>
            <w:tcW w:w="1051" w:type="dxa"/>
            <w:vAlign w:val="center"/>
          </w:tcPr>
          <w:p>
            <w:pPr>
              <w:rPr>
                <w:rFonts w:ascii="宋体" w:hAnsi="宋体" w:cs="宋体"/>
                <w:sz w:val="24"/>
                <w:szCs w:val="24"/>
                <w:highlight w:val="none"/>
              </w:rPr>
            </w:pPr>
          </w:p>
        </w:tc>
        <w:tc>
          <w:tcPr>
            <w:tcW w:w="784" w:type="dxa"/>
            <w:vAlign w:val="center"/>
          </w:tcPr>
          <w:p>
            <w:pP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786" w:type="dxa"/>
            <w:vAlign w:val="center"/>
          </w:tcPr>
          <w:p>
            <w:pPr>
              <w:jc w:val="center"/>
              <w:rPr>
                <w:rFonts w:ascii="宋体" w:hAnsi="宋体" w:cs="宋体"/>
                <w:sz w:val="24"/>
                <w:szCs w:val="24"/>
                <w:highlight w:val="none"/>
              </w:rPr>
            </w:pPr>
          </w:p>
        </w:tc>
        <w:tc>
          <w:tcPr>
            <w:tcW w:w="1327" w:type="dxa"/>
            <w:vAlign w:val="center"/>
          </w:tcPr>
          <w:p>
            <w:pPr>
              <w:pStyle w:val="67"/>
              <w:rPr>
                <w:rFonts w:ascii="宋体" w:hAnsi="宋体" w:cs="宋体"/>
                <w:szCs w:val="24"/>
                <w:highlight w:val="none"/>
              </w:rPr>
            </w:pPr>
            <w:r>
              <w:rPr>
                <w:rFonts w:hint="eastAsia" w:ascii="宋体" w:hAnsi="宋体" w:cs="宋体"/>
                <w:szCs w:val="24"/>
                <w:highlight w:val="none"/>
              </w:rPr>
              <w:t>其他费用</w:t>
            </w:r>
          </w:p>
        </w:tc>
        <w:tc>
          <w:tcPr>
            <w:tcW w:w="1529" w:type="dxa"/>
            <w:vAlign w:val="center"/>
          </w:tcPr>
          <w:p>
            <w:pPr>
              <w:rPr>
                <w:rFonts w:ascii="宋体" w:hAnsi="宋体" w:cs="宋体"/>
                <w:sz w:val="24"/>
                <w:szCs w:val="24"/>
                <w:highlight w:val="none"/>
              </w:rPr>
            </w:pPr>
          </w:p>
        </w:tc>
        <w:tc>
          <w:tcPr>
            <w:tcW w:w="1529" w:type="dxa"/>
            <w:vAlign w:val="center"/>
          </w:tcPr>
          <w:p>
            <w:pPr>
              <w:rPr>
                <w:rFonts w:ascii="宋体" w:hAnsi="宋体" w:cs="宋体"/>
                <w:sz w:val="24"/>
                <w:szCs w:val="24"/>
                <w:highlight w:val="none"/>
              </w:rPr>
            </w:pPr>
          </w:p>
        </w:tc>
        <w:tc>
          <w:tcPr>
            <w:tcW w:w="786" w:type="dxa"/>
            <w:vAlign w:val="center"/>
          </w:tcPr>
          <w:p>
            <w:pPr>
              <w:rPr>
                <w:rFonts w:ascii="宋体" w:hAnsi="宋体" w:cs="宋体"/>
                <w:sz w:val="24"/>
                <w:szCs w:val="24"/>
                <w:highlight w:val="none"/>
              </w:rPr>
            </w:pPr>
          </w:p>
        </w:tc>
        <w:tc>
          <w:tcPr>
            <w:tcW w:w="786" w:type="dxa"/>
            <w:vAlign w:val="center"/>
          </w:tcPr>
          <w:p>
            <w:pPr>
              <w:rPr>
                <w:rFonts w:ascii="宋体" w:hAnsi="宋体" w:cs="宋体"/>
                <w:sz w:val="24"/>
                <w:szCs w:val="24"/>
                <w:highlight w:val="none"/>
              </w:rPr>
            </w:pPr>
          </w:p>
        </w:tc>
        <w:tc>
          <w:tcPr>
            <w:tcW w:w="1051" w:type="dxa"/>
            <w:vAlign w:val="center"/>
          </w:tcPr>
          <w:p>
            <w:pPr>
              <w:rPr>
                <w:rFonts w:ascii="宋体" w:hAnsi="宋体" w:cs="宋体"/>
                <w:sz w:val="24"/>
                <w:szCs w:val="24"/>
                <w:highlight w:val="none"/>
              </w:rPr>
            </w:pPr>
          </w:p>
        </w:tc>
        <w:tc>
          <w:tcPr>
            <w:tcW w:w="1051" w:type="dxa"/>
            <w:vAlign w:val="center"/>
          </w:tcPr>
          <w:p>
            <w:pPr>
              <w:rPr>
                <w:rFonts w:ascii="宋体" w:hAnsi="宋体" w:cs="宋体"/>
                <w:sz w:val="24"/>
                <w:szCs w:val="24"/>
                <w:highlight w:val="none"/>
              </w:rPr>
            </w:pPr>
          </w:p>
        </w:tc>
        <w:tc>
          <w:tcPr>
            <w:tcW w:w="784" w:type="dxa"/>
            <w:vAlign w:val="center"/>
          </w:tcPr>
          <w:p>
            <w:pP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786" w:type="dxa"/>
            <w:vAlign w:val="center"/>
          </w:tcPr>
          <w:p>
            <w:pPr>
              <w:jc w:val="center"/>
              <w:rPr>
                <w:rFonts w:ascii="宋体" w:hAnsi="宋体" w:cs="宋体"/>
                <w:sz w:val="24"/>
                <w:szCs w:val="24"/>
                <w:highlight w:val="none"/>
              </w:rPr>
            </w:pPr>
          </w:p>
        </w:tc>
        <w:tc>
          <w:tcPr>
            <w:tcW w:w="1327" w:type="dxa"/>
            <w:vAlign w:val="center"/>
          </w:tcPr>
          <w:p>
            <w:pPr>
              <w:rPr>
                <w:rFonts w:ascii="宋体" w:hAnsi="宋体" w:cs="宋体"/>
                <w:sz w:val="24"/>
                <w:szCs w:val="24"/>
                <w:highlight w:val="none"/>
              </w:rPr>
            </w:pPr>
            <w:r>
              <w:rPr>
                <w:rFonts w:hint="eastAsia" w:ascii="宋体" w:hAnsi="宋体" w:cs="宋体"/>
                <w:sz w:val="24"/>
                <w:szCs w:val="24"/>
                <w:highlight w:val="none"/>
              </w:rPr>
              <w:t>…</w:t>
            </w:r>
          </w:p>
        </w:tc>
        <w:tc>
          <w:tcPr>
            <w:tcW w:w="1529" w:type="dxa"/>
            <w:vAlign w:val="center"/>
          </w:tcPr>
          <w:p>
            <w:pPr>
              <w:rPr>
                <w:rFonts w:ascii="宋体" w:hAnsi="宋体" w:cs="宋体"/>
                <w:sz w:val="24"/>
                <w:szCs w:val="24"/>
                <w:highlight w:val="none"/>
              </w:rPr>
            </w:pPr>
          </w:p>
        </w:tc>
        <w:tc>
          <w:tcPr>
            <w:tcW w:w="1529" w:type="dxa"/>
            <w:vAlign w:val="center"/>
          </w:tcPr>
          <w:p>
            <w:pPr>
              <w:rPr>
                <w:rFonts w:ascii="宋体" w:hAnsi="宋体" w:cs="宋体"/>
                <w:sz w:val="24"/>
                <w:szCs w:val="24"/>
                <w:highlight w:val="none"/>
              </w:rPr>
            </w:pPr>
          </w:p>
        </w:tc>
        <w:tc>
          <w:tcPr>
            <w:tcW w:w="786" w:type="dxa"/>
            <w:vAlign w:val="center"/>
          </w:tcPr>
          <w:p>
            <w:pPr>
              <w:rPr>
                <w:rFonts w:ascii="宋体" w:hAnsi="宋体" w:cs="宋体"/>
                <w:sz w:val="24"/>
                <w:szCs w:val="24"/>
                <w:highlight w:val="none"/>
              </w:rPr>
            </w:pPr>
          </w:p>
        </w:tc>
        <w:tc>
          <w:tcPr>
            <w:tcW w:w="786" w:type="dxa"/>
            <w:vAlign w:val="center"/>
          </w:tcPr>
          <w:p>
            <w:pPr>
              <w:rPr>
                <w:rFonts w:ascii="宋体" w:hAnsi="宋体" w:cs="宋体"/>
                <w:sz w:val="24"/>
                <w:szCs w:val="24"/>
                <w:highlight w:val="none"/>
              </w:rPr>
            </w:pPr>
          </w:p>
        </w:tc>
        <w:tc>
          <w:tcPr>
            <w:tcW w:w="1051" w:type="dxa"/>
            <w:vAlign w:val="center"/>
          </w:tcPr>
          <w:p>
            <w:pPr>
              <w:rPr>
                <w:rFonts w:ascii="宋体" w:hAnsi="宋体" w:cs="宋体"/>
                <w:sz w:val="24"/>
                <w:szCs w:val="24"/>
                <w:highlight w:val="none"/>
              </w:rPr>
            </w:pPr>
          </w:p>
        </w:tc>
        <w:tc>
          <w:tcPr>
            <w:tcW w:w="1051" w:type="dxa"/>
            <w:vAlign w:val="center"/>
          </w:tcPr>
          <w:p>
            <w:pPr>
              <w:rPr>
                <w:rFonts w:ascii="宋体" w:hAnsi="宋体" w:cs="宋体"/>
                <w:sz w:val="24"/>
                <w:szCs w:val="24"/>
                <w:highlight w:val="none"/>
              </w:rPr>
            </w:pPr>
          </w:p>
        </w:tc>
        <w:tc>
          <w:tcPr>
            <w:tcW w:w="784" w:type="dxa"/>
            <w:vAlign w:val="center"/>
          </w:tcPr>
          <w:p>
            <w:pP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786" w:type="dxa"/>
            <w:vAlign w:val="center"/>
          </w:tcPr>
          <w:p>
            <w:pPr>
              <w:jc w:val="center"/>
              <w:rPr>
                <w:rFonts w:ascii="宋体" w:hAnsi="宋体" w:cs="宋体"/>
                <w:sz w:val="24"/>
                <w:szCs w:val="24"/>
                <w:highlight w:val="none"/>
              </w:rPr>
            </w:pPr>
          </w:p>
        </w:tc>
        <w:tc>
          <w:tcPr>
            <w:tcW w:w="1327" w:type="dxa"/>
            <w:vAlign w:val="center"/>
          </w:tcPr>
          <w:p>
            <w:pPr>
              <w:pStyle w:val="67"/>
              <w:rPr>
                <w:rFonts w:ascii="宋体" w:hAnsi="宋体" w:cs="宋体"/>
                <w:szCs w:val="24"/>
                <w:highlight w:val="none"/>
              </w:rPr>
            </w:pPr>
            <w:r>
              <w:rPr>
                <w:rFonts w:hint="eastAsia" w:ascii="宋体" w:hAnsi="宋体" w:cs="宋体"/>
                <w:szCs w:val="24"/>
                <w:highlight w:val="none"/>
              </w:rPr>
              <w:t>…</w:t>
            </w:r>
          </w:p>
        </w:tc>
        <w:tc>
          <w:tcPr>
            <w:tcW w:w="1529" w:type="dxa"/>
            <w:vAlign w:val="center"/>
          </w:tcPr>
          <w:p>
            <w:pPr>
              <w:rPr>
                <w:rFonts w:ascii="宋体" w:hAnsi="宋体" w:cs="宋体"/>
                <w:sz w:val="24"/>
                <w:szCs w:val="24"/>
                <w:highlight w:val="none"/>
              </w:rPr>
            </w:pPr>
          </w:p>
        </w:tc>
        <w:tc>
          <w:tcPr>
            <w:tcW w:w="1529" w:type="dxa"/>
            <w:vAlign w:val="center"/>
          </w:tcPr>
          <w:p>
            <w:pPr>
              <w:rPr>
                <w:rFonts w:ascii="宋体" w:hAnsi="宋体" w:cs="宋体"/>
                <w:sz w:val="24"/>
                <w:szCs w:val="24"/>
                <w:highlight w:val="none"/>
              </w:rPr>
            </w:pPr>
          </w:p>
        </w:tc>
        <w:tc>
          <w:tcPr>
            <w:tcW w:w="786" w:type="dxa"/>
            <w:vAlign w:val="center"/>
          </w:tcPr>
          <w:p>
            <w:pPr>
              <w:rPr>
                <w:rFonts w:ascii="宋体" w:hAnsi="宋体" w:cs="宋体"/>
                <w:sz w:val="24"/>
                <w:szCs w:val="24"/>
                <w:highlight w:val="none"/>
              </w:rPr>
            </w:pPr>
          </w:p>
        </w:tc>
        <w:tc>
          <w:tcPr>
            <w:tcW w:w="786" w:type="dxa"/>
            <w:vAlign w:val="center"/>
          </w:tcPr>
          <w:p>
            <w:pPr>
              <w:rPr>
                <w:rFonts w:ascii="宋体" w:hAnsi="宋体" w:cs="宋体"/>
                <w:sz w:val="24"/>
                <w:szCs w:val="24"/>
                <w:highlight w:val="none"/>
              </w:rPr>
            </w:pPr>
          </w:p>
        </w:tc>
        <w:tc>
          <w:tcPr>
            <w:tcW w:w="1051" w:type="dxa"/>
            <w:vAlign w:val="center"/>
          </w:tcPr>
          <w:p>
            <w:pPr>
              <w:rPr>
                <w:rFonts w:ascii="宋体" w:hAnsi="宋体" w:cs="宋体"/>
                <w:sz w:val="24"/>
                <w:szCs w:val="24"/>
                <w:highlight w:val="none"/>
              </w:rPr>
            </w:pPr>
          </w:p>
        </w:tc>
        <w:tc>
          <w:tcPr>
            <w:tcW w:w="1051" w:type="dxa"/>
            <w:vAlign w:val="center"/>
          </w:tcPr>
          <w:p>
            <w:pPr>
              <w:rPr>
                <w:rFonts w:ascii="宋体" w:hAnsi="宋体" w:cs="宋体"/>
                <w:sz w:val="24"/>
                <w:szCs w:val="24"/>
                <w:highlight w:val="none"/>
              </w:rPr>
            </w:pPr>
          </w:p>
        </w:tc>
        <w:tc>
          <w:tcPr>
            <w:tcW w:w="784" w:type="dxa"/>
            <w:vAlign w:val="center"/>
          </w:tcPr>
          <w:p>
            <w:pP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786" w:type="dxa"/>
            <w:vAlign w:val="center"/>
          </w:tcPr>
          <w:p>
            <w:pPr>
              <w:jc w:val="center"/>
              <w:rPr>
                <w:rFonts w:ascii="宋体" w:hAnsi="宋体" w:cs="宋体"/>
                <w:sz w:val="24"/>
                <w:szCs w:val="24"/>
                <w:highlight w:val="none"/>
              </w:rPr>
            </w:pPr>
          </w:p>
        </w:tc>
        <w:tc>
          <w:tcPr>
            <w:tcW w:w="1327" w:type="dxa"/>
            <w:vAlign w:val="center"/>
          </w:tcPr>
          <w:p>
            <w:pPr>
              <w:rPr>
                <w:rFonts w:ascii="宋体" w:hAnsi="宋体" w:cs="宋体"/>
                <w:sz w:val="24"/>
                <w:szCs w:val="24"/>
                <w:highlight w:val="none"/>
              </w:rPr>
            </w:pPr>
            <w:r>
              <w:rPr>
                <w:rFonts w:hint="eastAsia" w:ascii="宋体" w:hAnsi="宋体" w:cs="宋体"/>
                <w:sz w:val="24"/>
                <w:szCs w:val="24"/>
                <w:highlight w:val="none"/>
              </w:rPr>
              <w:t>…</w:t>
            </w:r>
          </w:p>
        </w:tc>
        <w:tc>
          <w:tcPr>
            <w:tcW w:w="1529" w:type="dxa"/>
            <w:vAlign w:val="center"/>
          </w:tcPr>
          <w:p>
            <w:pPr>
              <w:rPr>
                <w:rFonts w:ascii="宋体" w:hAnsi="宋体" w:cs="宋体"/>
                <w:sz w:val="24"/>
                <w:szCs w:val="24"/>
                <w:highlight w:val="none"/>
              </w:rPr>
            </w:pPr>
          </w:p>
        </w:tc>
        <w:tc>
          <w:tcPr>
            <w:tcW w:w="1529" w:type="dxa"/>
            <w:vAlign w:val="center"/>
          </w:tcPr>
          <w:p>
            <w:pPr>
              <w:rPr>
                <w:rFonts w:ascii="宋体" w:hAnsi="宋体" w:cs="宋体"/>
                <w:sz w:val="24"/>
                <w:szCs w:val="24"/>
                <w:highlight w:val="none"/>
              </w:rPr>
            </w:pPr>
          </w:p>
        </w:tc>
        <w:tc>
          <w:tcPr>
            <w:tcW w:w="786" w:type="dxa"/>
            <w:vAlign w:val="center"/>
          </w:tcPr>
          <w:p>
            <w:pPr>
              <w:rPr>
                <w:rFonts w:ascii="宋体" w:hAnsi="宋体" w:cs="宋体"/>
                <w:sz w:val="24"/>
                <w:szCs w:val="24"/>
                <w:highlight w:val="none"/>
              </w:rPr>
            </w:pPr>
          </w:p>
        </w:tc>
        <w:tc>
          <w:tcPr>
            <w:tcW w:w="786" w:type="dxa"/>
            <w:vAlign w:val="center"/>
          </w:tcPr>
          <w:p>
            <w:pPr>
              <w:rPr>
                <w:rFonts w:ascii="宋体" w:hAnsi="宋体" w:cs="宋体"/>
                <w:sz w:val="24"/>
                <w:szCs w:val="24"/>
                <w:highlight w:val="none"/>
              </w:rPr>
            </w:pPr>
          </w:p>
        </w:tc>
        <w:tc>
          <w:tcPr>
            <w:tcW w:w="1051" w:type="dxa"/>
            <w:vAlign w:val="center"/>
          </w:tcPr>
          <w:p>
            <w:pPr>
              <w:rPr>
                <w:rFonts w:ascii="宋体" w:hAnsi="宋体" w:cs="宋体"/>
                <w:sz w:val="24"/>
                <w:szCs w:val="24"/>
                <w:highlight w:val="none"/>
              </w:rPr>
            </w:pPr>
          </w:p>
        </w:tc>
        <w:tc>
          <w:tcPr>
            <w:tcW w:w="1051" w:type="dxa"/>
            <w:vAlign w:val="center"/>
          </w:tcPr>
          <w:p>
            <w:pPr>
              <w:rPr>
                <w:rFonts w:ascii="宋体" w:hAnsi="宋体" w:cs="宋体"/>
                <w:sz w:val="24"/>
                <w:szCs w:val="24"/>
                <w:highlight w:val="none"/>
              </w:rPr>
            </w:pPr>
          </w:p>
        </w:tc>
        <w:tc>
          <w:tcPr>
            <w:tcW w:w="784" w:type="dxa"/>
            <w:vAlign w:val="center"/>
          </w:tcPr>
          <w:p>
            <w:pP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2113" w:type="dxa"/>
            <w:gridSpan w:val="2"/>
            <w:vAlign w:val="center"/>
          </w:tcPr>
          <w:p>
            <w:pPr>
              <w:jc w:val="center"/>
              <w:rPr>
                <w:rFonts w:ascii="宋体" w:hAnsi="宋体" w:cs="宋体"/>
                <w:sz w:val="24"/>
                <w:szCs w:val="24"/>
                <w:highlight w:val="none"/>
              </w:rPr>
            </w:pPr>
            <w:r>
              <w:rPr>
                <w:rFonts w:hint="eastAsia" w:ascii="宋体" w:hAnsi="宋体" w:cs="宋体"/>
                <w:b/>
                <w:bCs/>
                <w:sz w:val="24"/>
                <w:szCs w:val="24"/>
                <w:highlight w:val="none"/>
              </w:rPr>
              <w:t>合计（元）</w:t>
            </w:r>
          </w:p>
        </w:tc>
        <w:tc>
          <w:tcPr>
            <w:tcW w:w="6732" w:type="dxa"/>
            <w:gridSpan w:val="6"/>
            <w:vAlign w:val="center"/>
          </w:tcPr>
          <w:p>
            <w:pPr>
              <w:rPr>
                <w:rFonts w:ascii="宋体" w:hAnsi="宋体" w:cs="宋体"/>
                <w:sz w:val="24"/>
                <w:szCs w:val="24"/>
                <w:highlight w:val="none"/>
              </w:rPr>
            </w:pPr>
          </w:p>
        </w:tc>
        <w:tc>
          <w:tcPr>
            <w:tcW w:w="784" w:type="dxa"/>
            <w:vAlign w:val="center"/>
          </w:tcPr>
          <w:p>
            <w:pPr>
              <w:rPr>
                <w:rFonts w:ascii="宋体" w:hAnsi="宋体" w:cs="宋体"/>
                <w:sz w:val="24"/>
                <w:szCs w:val="24"/>
                <w:highlight w:val="none"/>
              </w:rPr>
            </w:pPr>
          </w:p>
        </w:tc>
      </w:tr>
    </w:tbl>
    <w:p>
      <w:pPr>
        <w:pStyle w:val="18"/>
        <w:spacing w:line="360" w:lineRule="auto"/>
        <w:rPr>
          <w:rFonts w:ascii="宋体" w:hAnsi="宋体" w:eastAsia="宋体" w:cs="宋体"/>
          <w:b/>
          <w:bCs/>
          <w:sz w:val="24"/>
          <w:highlight w:val="none"/>
        </w:rPr>
      </w:pPr>
    </w:p>
    <w:p>
      <w:pPr>
        <w:pStyle w:val="18"/>
        <w:spacing w:line="560" w:lineRule="exact"/>
        <w:rPr>
          <w:rFonts w:ascii="宋体" w:hAnsi="宋体" w:eastAsia="宋体" w:cs="宋体"/>
          <w:b/>
          <w:bCs/>
          <w:sz w:val="24"/>
          <w:szCs w:val="28"/>
          <w:highlight w:val="none"/>
        </w:rPr>
      </w:pPr>
      <w:r>
        <w:rPr>
          <w:rFonts w:hint="eastAsia" w:ascii="宋体" w:hAnsi="宋体" w:eastAsia="宋体" w:cs="宋体"/>
          <w:b/>
          <w:bCs/>
          <w:sz w:val="24"/>
          <w:highlight w:val="none"/>
        </w:rPr>
        <w:t>供应商</w:t>
      </w:r>
      <w:r>
        <w:rPr>
          <w:rFonts w:hint="eastAsia" w:ascii="宋体" w:hAnsi="宋体" w:eastAsia="宋体" w:cs="宋体"/>
          <w:b/>
          <w:bCs/>
          <w:sz w:val="24"/>
          <w:highlight w:val="none"/>
          <w:lang w:val="en-US" w:eastAsia="zh-CN"/>
        </w:rPr>
        <w:t>盖章</w:t>
      </w:r>
      <w:r>
        <w:rPr>
          <w:rFonts w:hint="eastAsia" w:ascii="宋体" w:hAnsi="宋体" w:eastAsia="宋体" w:cs="宋体"/>
          <w:b/>
          <w:bCs/>
          <w:sz w:val="24"/>
          <w:highlight w:val="none"/>
        </w:rPr>
        <w:t>：</w:t>
      </w:r>
    </w:p>
    <w:p>
      <w:pPr>
        <w:adjustRightInd w:val="0"/>
        <w:snapToGrid w:val="0"/>
        <w:spacing w:line="560" w:lineRule="exact"/>
        <w:rPr>
          <w:rFonts w:ascii="宋体" w:hAnsi="宋体"/>
          <w:b/>
          <w:bCs/>
          <w:sz w:val="24"/>
          <w:szCs w:val="28"/>
          <w:highlight w:val="none"/>
        </w:rPr>
      </w:pPr>
      <w:r>
        <w:rPr>
          <w:rFonts w:hint="eastAsia" w:ascii="宋体" w:hAnsi="宋体"/>
          <w:b/>
          <w:bCs/>
          <w:sz w:val="24"/>
          <w:szCs w:val="28"/>
          <w:highlight w:val="none"/>
        </w:rPr>
        <w:t>日  期：   年   月   日</w:t>
      </w:r>
    </w:p>
    <w:p>
      <w:pPr>
        <w:adjustRightInd w:val="0"/>
        <w:snapToGrid w:val="0"/>
        <w:spacing w:line="360" w:lineRule="auto"/>
        <w:rPr>
          <w:rFonts w:ascii="宋体" w:hAnsi="宋体"/>
          <w:b/>
          <w:bCs/>
          <w:sz w:val="24"/>
          <w:szCs w:val="28"/>
          <w:highlight w:val="none"/>
        </w:rPr>
      </w:pPr>
    </w:p>
    <w:p>
      <w:pPr>
        <w:adjustRightInd w:val="0"/>
        <w:snapToGrid w:val="0"/>
        <w:spacing w:line="360" w:lineRule="auto"/>
        <w:ind w:firstLine="361" w:firstLineChars="150"/>
        <w:rPr>
          <w:rFonts w:ascii="宋体" w:hAnsi="宋体"/>
          <w:b/>
          <w:bCs/>
          <w:sz w:val="24"/>
          <w:szCs w:val="28"/>
          <w:highlight w:val="none"/>
        </w:rPr>
      </w:pPr>
      <w:r>
        <w:rPr>
          <w:rFonts w:hint="eastAsia" w:ascii="宋体" w:hAnsi="宋体"/>
          <w:b/>
          <w:bCs/>
          <w:sz w:val="24"/>
          <w:szCs w:val="28"/>
          <w:highlight w:val="none"/>
        </w:rPr>
        <w:t>备注：</w:t>
      </w:r>
    </w:p>
    <w:p>
      <w:pPr>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1、表中所列货物为对应本项目需求的全部货物及所需附件购置费、包装费、运输费、人工费、保险费、安装调试费、各种税费、资料费、售后服务费及完成项目应有的全部费用。如有漏项或缺项，投标供应商承担全部责任。</w:t>
      </w:r>
    </w:p>
    <w:p>
      <w:pPr>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2、表中须明确列出所投产品的货物名称、品牌、型号规格、原产地及生产厂商，否则可能导致投标无效。</w:t>
      </w:r>
    </w:p>
    <w:p>
      <w:pPr>
        <w:pStyle w:val="5"/>
        <w:wordWrap w:val="0"/>
        <w:spacing w:before="0" w:after="0" w:line="560" w:lineRule="exact"/>
        <w:rPr>
          <w:rFonts w:ascii="宋体" w:hAnsi="宋体" w:eastAsia="宋体" w:cs="宋体"/>
          <w:sz w:val="24"/>
          <w:szCs w:val="24"/>
          <w:highlight w:val="none"/>
        </w:rPr>
      </w:pPr>
      <w:bookmarkStart w:id="93" w:name="_Toc22931"/>
      <w:r>
        <w:rPr>
          <w:rFonts w:hint="eastAsia" w:ascii="宋体" w:hAnsi="宋体" w:eastAsia="宋体" w:cs="宋体"/>
          <w:sz w:val="24"/>
          <w:szCs w:val="24"/>
          <w:highlight w:val="none"/>
        </w:rPr>
        <w:t>附件二</w:t>
      </w:r>
      <w:bookmarkEnd w:id="93"/>
    </w:p>
    <w:p>
      <w:pPr>
        <w:pStyle w:val="5"/>
        <w:spacing w:before="0" w:after="0" w:line="560" w:lineRule="exact"/>
        <w:jc w:val="center"/>
        <w:rPr>
          <w:rFonts w:ascii="宋体" w:hAnsi="宋体" w:eastAsia="宋体" w:cs="宋体"/>
          <w:sz w:val="24"/>
          <w:szCs w:val="24"/>
          <w:highlight w:val="none"/>
        </w:rPr>
      </w:pPr>
      <w:bookmarkStart w:id="94" w:name="_Toc17280"/>
      <w:bookmarkStart w:id="95" w:name="_Toc15147"/>
      <w:r>
        <w:rPr>
          <w:rFonts w:hint="eastAsia" w:ascii="宋体" w:hAnsi="宋体" w:eastAsia="宋体" w:cs="宋体"/>
          <w:sz w:val="24"/>
          <w:szCs w:val="24"/>
          <w:highlight w:val="none"/>
        </w:rPr>
        <w:t>供应商基本信息</w:t>
      </w:r>
      <w:bookmarkEnd w:id="94"/>
      <w:bookmarkEnd w:id="95"/>
    </w:p>
    <w:p>
      <w:pPr>
        <w:pStyle w:val="2"/>
        <w:ind w:firstLine="0"/>
        <w:jc w:val="center"/>
        <w:rPr>
          <w:highlight w:val="none"/>
        </w:rPr>
      </w:pPr>
      <w:r>
        <w:rPr>
          <w:rFonts w:hint="eastAsia"/>
          <w:highlight w:val="none"/>
        </w:rPr>
        <w:t>（</w:t>
      </w:r>
      <w:r>
        <w:rPr>
          <w:rFonts w:hint="eastAsia"/>
          <w:highlight w:val="none"/>
          <w:lang w:val="en-US" w:eastAsia="zh-CN"/>
        </w:rPr>
        <w:t>包括但不限于营业执照等</w:t>
      </w:r>
      <w:r>
        <w:rPr>
          <w:rFonts w:hint="eastAsia"/>
          <w:highlight w:val="none"/>
        </w:rPr>
        <w:t>）</w:t>
      </w:r>
    </w:p>
    <w:p>
      <w:pPr>
        <w:pStyle w:val="5"/>
        <w:wordWrap w:val="0"/>
        <w:spacing w:before="0" w:after="0" w:line="560" w:lineRule="exact"/>
        <w:rPr>
          <w:rFonts w:ascii="宋体" w:hAnsi="宋体" w:eastAsia="宋体" w:cs="宋体"/>
          <w:sz w:val="24"/>
          <w:szCs w:val="24"/>
          <w:highlight w:val="none"/>
        </w:rPr>
      </w:pPr>
      <w:bookmarkStart w:id="96" w:name="_Toc221"/>
      <w:r>
        <w:rPr>
          <w:rFonts w:hint="eastAsia" w:ascii="宋体" w:hAnsi="宋体" w:eastAsia="宋体" w:cs="宋体"/>
          <w:sz w:val="24"/>
          <w:szCs w:val="24"/>
          <w:highlight w:val="none"/>
        </w:rPr>
        <w:t>附件三</w:t>
      </w:r>
      <w:bookmarkEnd w:id="96"/>
    </w:p>
    <w:p>
      <w:pPr>
        <w:pStyle w:val="5"/>
        <w:spacing w:before="0" w:after="0" w:line="560" w:lineRule="exact"/>
        <w:jc w:val="center"/>
        <w:rPr>
          <w:rFonts w:ascii="宋体" w:hAnsi="宋体" w:eastAsia="宋体" w:cs="宋体"/>
          <w:sz w:val="24"/>
          <w:szCs w:val="24"/>
          <w:highlight w:val="none"/>
        </w:rPr>
      </w:pPr>
      <w:bookmarkStart w:id="97" w:name="_Toc11913"/>
      <w:bookmarkStart w:id="98" w:name="_Toc10696"/>
      <w:r>
        <w:rPr>
          <w:rFonts w:hint="eastAsia" w:ascii="宋体" w:hAnsi="宋体" w:eastAsia="宋体" w:cs="宋体"/>
          <w:sz w:val="24"/>
          <w:szCs w:val="24"/>
          <w:highlight w:val="none"/>
        </w:rPr>
        <w:t>磋商授权书</w:t>
      </w:r>
      <w:bookmarkEnd w:id="97"/>
      <w:bookmarkEnd w:id="98"/>
    </w:p>
    <w:p>
      <w:pPr>
        <w:rPr>
          <w:rFonts w:ascii="宋体" w:hAnsi="宋体"/>
          <w:sz w:val="24"/>
          <w:szCs w:val="24"/>
          <w:highlight w:val="none"/>
        </w:rPr>
      </w:pPr>
    </w:p>
    <w:p>
      <w:pPr>
        <w:spacing w:line="480" w:lineRule="auto"/>
        <w:jc w:val="left"/>
        <w:rPr>
          <w:rFonts w:ascii="宋体" w:hAnsi="宋体"/>
          <w:sz w:val="24"/>
          <w:szCs w:val="24"/>
          <w:highlight w:val="none"/>
        </w:rPr>
      </w:pPr>
      <w:r>
        <w:rPr>
          <w:rFonts w:hint="eastAsia" w:ascii="宋体" w:hAnsi="宋体"/>
          <w:sz w:val="24"/>
          <w:szCs w:val="24"/>
          <w:highlight w:val="none"/>
        </w:rPr>
        <w:t>致：_________________</w:t>
      </w:r>
    </w:p>
    <w:p>
      <w:pPr>
        <w:spacing w:line="480" w:lineRule="auto"/>
        <w:ind w:firstLine="480" w:firstLineChars="200"/>
        <w:jc w:val="left"/>
        <w:rPr>
          <w:rFonts w:ascii="宋体" w:hAnsi="宋体"/>
          <w:sz w:val="24"/>
          <w:szCs w:val="24"/>
          <w:highlight w:val="none"/>
        </w:rPr>
      </w:pPr>
      <w:r>
        <w:rPr>
          <w:rFonts w:hint="eastAsia" w:ascii="宋体" w:hAnsi="宋体"/>
          <w:sz w:val="24"/>
          <w:szCs w:val="24"/>
          <w:highlight w:val="none"/>
        </w:rPr>
        <w:t>本授权书声明：</w:t>
      </w:r>
      <w:r>
        <w:rPr>
          <w:rFonts w:hint="eastAsia" w:ascii="宋体" w:hAnsi="宋体"/>
          <w:sz w:val="24"/>
          <w:szCs w:val="24"/>
          <w:highlight w:val="none"/>
          <w:u w:val="single"/>
        </w:rPr>
        <w:t xml:space="preserve">                </w:t>
      </w:r>
      <w:r>
        <w:rPr>
          <w:rFonts w:hint="eastAsia" w:ascii="宋体" w:hAnsi="宋体"/>
          <w:sz w:val="24"/>
          <w:szCs w:val="24"/>
          <w:highlight w:val="none"/>
        </w:rPr>
        <w:t>（供应商名称）的</w:t>
      </w:r>
      <w:r>
        <w:rPr>
          <w:rFonts w:hint="eastAsia" w:ascii="宋体" w:hAnsi="宋体"/>
          <w:sz w:val="24"/>
          <w:szCs w:val="24"/>
          <w:highlight w:val="none"/>
          <w:u w:val="single"/>
        </w:rPr>
        <w:t xml:space="preserve">        </w:t>
      </w:r>
      <w:r>
        <w:rPr>
          <w:rFonts w:hint="eastAsia" w:ascii="宋体" w:hAnsi="宋体"/>
          <w:sz w:val="24"/>
          <w:szCs w:val="24"/>
          <w:highlight w:val="none"/>
        </w:rPr>
        <w:t>（法定代表人姓名）授权</w:t>
      </w:r>
      <w:r>
        <w:rPr>
          <w:rFonts w:hint="eastAsia" w:ascii="宋体" w:hAnsi="宋体"/>
          <w:sz w:val="24"/>
          <w:szCs w:val="24"/>
          <w:highlight w:val="none"/>
          <w:u w:val="single"/>
        </w:rPr>
        <w:t xml:space="preserve">         </w:t>
      </w:r>
      <w:r>
        <w:rPr>
          <w:rFonts w:hint="eastAsia" w:ascii="宋体" w:hAnsi="宋体"/>
          <w:sz w:val="24"/>
          <w:szCs w:val="24"/>
          <w:highlight w:val="none"/>
        </w:rPr>
        <w:t>（被授权人的姓名）为我方就</w:t>
      </w:r>
      <w:r>
        <w:rPr>
          <w:rFonts w:hint="eastAsia" w:ascii="宋体" w:hAnsi="宋体"/>
          <w:sz w:val="24"/>
          <w:szCs w:val="24"/>
          <w:highlight w:val="none"/>
          <w:u w:val="single"/>
        </w:rPr>
        <w:t xml:space="preserve">         </w:t>
      </w:r>
      <w:r>
        <w:rPr>
          <w:rFonts w:hint="eastAsia" w:ascii="宋体" w:hAnsi="宋体"/>
          <w:sz w:val="24"/>
          <w:szCs w:val="24"/>
          <w:highlight w:val="none"/>
        </w:rPr>
        <w:t>编号</w:t>
      </w:r>
      <w:r>
        <w:rPr>
          <w:rFonts w:hint="eastAsia" w:ascii="宋体" w:hAnsi="宋体"/>
          <w:sz w:val="24"/>
          <w:szCs w:val="24"/>
          <w:highlight w:val="none"/>
          <w:u w:val="single"/>
        </w:rPr>
        <w:t xml:space="preserve">                </w:t>
      </w:r>
      <w:r>
        <w:rPr>
          <w:rFonts w:hint="eastAsia" w:ascii="宋体" w:hAnsi="宋体"/>
          <w:sz w:val="24"/>
          <w:szCs w:val="24"/>
          <w:highlight w:val="none"/>
        </w:rPr>
        <w:t>项目竞争性磋商活动的合法代理人，以我方名义全权处理与该项目磋商、签订合同以及合同执行有关的一切事务。</w:t>
      </w:r>
    </w:p>
    <w:p>
      <w:pPr>
        <w:spacing w:line="480" w:lineRule="auto"/>
        <w:ind w:firstLine="480" w:firstLineChars="200"/>
        <w:jc w:val="left"/>
        <w:rPr>
          <w:rFonts w:ascii="宋体" w:hAnsi="宋体"/>
          <w:sz w:val="24"/>
          <w:szCs w:val="24"/>
          <w:highlight w:val="none"/>
        </w:rPr>
      </w:pPr>
      <w:r>
        <w:rPr>
          <w:rFonts w:hint="eastAsia" w:ascii="宋体" w:hAnsi="宋体"/>
          <w:sz w:val="24"/>
          <w:szCs w:val="24"/>
          <w:highlight w:val="none"/>
        </w:rPr>
        <w:t>特此声明。</w:t>
      </w:r>
    </w:p>
    <w:p>
      <w:pPr>
        <w:spacing w:line="360" w:lineRule="auto"/>
        <w:jc w:val="left"/>
        <w:rPr>
          <w:rFonts w:ascii="宋体" w:hAnsi="宋体"/>
          <w:sz w:val="24"/>
          <w:szCs w:val="24"/>
          <w:highlight w:val="none"/>
        </w:rPr>
      </w:pPr>
    </w:p>
    <w:p>
      <w:pPr>
        <w:spacing w:line="360" w:lineRule="auto"/>
        <w:ind w:firstLine="1084" w:firstLineChars="450"/>
        <w:jc w:val="left"/>
        <w:rPr>
          <w:rFonts w:ascii="宋体" w:hAnsi="宋体"/>
          <w:sz w:val="24"/>
          <w:szCs w:val="24"/>
          <w:highlight w:val="none"/>
          <w:u w:val="single"/>
        </w:rPr>
      </w:pPr>
      <w:r>
        <w:rPr>
          <w:rFonts w:hint="eastAsia" w:ascii="宋体" w:hAnsi="宋体"/>
          <w:b/>
          <w:bCs/>
          <w:sz w:val="24"/>
          <w:szCs w:val="24"/>
          <w:highlight w:val="none"/>
        </w:rPr>
        <w:t>法定代表人签字：</w:t>
      </w:r>
      <w:r>
        <w:rPr>
          <w:rFonts w:hint="eastAsia" w:ascii="宋体" w:hAnsi="宋体"/>
          <w:sz w:val="24"/>
          <w:szCs w:val="24"/>
          <w:highlight w:val="none"/>
          <w:u w:val="single"/>
        </w:rPr>
        <w:t xml:space="preserve">                            </w:t>
      </w:r>
    </w:p>
    <w:p>
      <w:pPr>
        <w:spacing w:line="360" w:lineRule="auto"/>
        <w:jc w:val="left"/>
        <w:rPr>
          <w:rFonts w:ascii="宋体" w:hAnsi="宋体"/>
          <w:sz w:val="24"/>
          <w:szCs w:val="24"/>
          <w:highlight w:val="none"/>
          <w:u w:val="single"/>
        </w:rPr>
      </w:pPr>
      <w:r>
        <w:rPr>
          <w:rFonts w:hint="eastAsia" w:ascii="宋体" w:hAnsi="宋体"/>
          <w:sz w:val="24"/>
          <w:szCs w:val="24"/>
          <w:highlight w:val="none"/>
        </w:rPr>
        <w:t xml:space="preserve">          职    务：</w:t>
      </w:r>
      <w:r>
        <w:rPr>
          <w:rFonts w:hint="eastAsia" w:ascii="宋体" w:hAnsi="宋体"/>
          <w:sz w:val="24"/>
          <w:szCs w:val="24"/>
          <w:highlight w:val="none"/>
          <w:u w:val="single"/>
        </w:rPr>
        <w:t xml:space="preserve">                        </w:t>
      </w:r>
    </w:p>
    <w:p>
      <w:pPr>
        <w:spacing w:line="360" w:lineRule="auto"/>
        <w:jc w:val="left"/>
        <w:rPr>
          <w:rFonts w:ascii="宋体" w:hAnsi="宋体"/>
          <w:sz w:val="24"/>
          <w:szCs w:val="24"/>
          <w:highlight w:val="none"/>
          <w:u w:val="single"/>
        </w:rPr>
      </w:pPr>
      <w:r>
        <w:rPr>
          <w:rFonts w:hint="eastAsia" w:ascii="宋体" w:hAnsi="宋体"/>
          <w:sz w:val="24"/>
          <w:szCs w:val="24"/>
          <w:highlight w:val="none"/>
        </w:rPr>
        <w:t xml:space="preserve">          联系手机：</w:t>
      </w:r>
      <w:r>
        <w:rPr>
          <w:rFonts w:hint="eastAsia" w:ascii="宋体" w:hAnsi="宋体"/>
          <w:sz w:val="24"/>
          <w:szCs w:val="24"/>
          <w:highlight w:val="none"/>
          <w:u w:val="single"/>
        </w:rPr>
        <w:t xml:space="preserve">                        </w:t>
      </w:r>
    </w:p>
    <w:p>
      <w:pPr>
        <w:spacing w:line="360" w:lineRule="auto"/>
        <w:ind w:firstLine="1200" w:firstLineChars="500"/>
        <w:jc w:val="left"/>
        <w:rPr>
          <w:rFonts w:ascii="宋体" w:hAnsi="宋体"/>
          <w:sz w:val="24"/>
          <w:szCs w:val="24"/>
          <w:highlight w:val="none"/>
          <w:u w:val="single"/>
        </w:rPr>
      </w:pPr>
      <w:r>
        <w:rPr>
          <w:rFonts w:hint="eastAsia" w:ascii="宋体" w:hAnsi="宋体"/>
          <w:sz w:val="24"/>
          <w:szCs w:val="24"/>
          <w:highlight w:val="none"/>
        </w:rPr>
        <w:t>固定电话：</w:t>
      </w:r>
      <w:r>
        <w:rPr>
          <w:rFonts w:hint="eastAsia" w:ascii="宋体" w:hAnsi="宋体"/>
          <w:sz w:val="24"/>
          <w:szCs w:val="24"/>
          <w:highlight w:val="none"/>
          <w:u w:val="single"/>
        </w:rPr>
        <w:t xml:space="preserve">                         </w:t>
      </w:r>
    </w:p>
    <w:p>
      <w:pPr>
        <w:spacing w:line="360" w:lineRule="auto"/>
        <w:ind w:firstLine="1084" w:firstLineChars="450"/>
        <w:jc w:val="left"/>
        <w:rPr>
          <w:rFonts w:ascii="宋体" w:hAnsi="宋体"/>
          <w:b/>
          <w:bCs/>
          <w:sz w:val="24"/>
          <w:szCs w:val="24"/>
          <w:highlight w:val="none"/>
        </w:rPr>
      </w:pPr>
    </w:p>
    <w:p>
      <w:pPr>
        <w:spacing w:line="360" w:lineRule="auto"/>
        <w:ind w:firstLine="1084" w:firstLineChars="450"/>
        <w:jc w:val="left"/>
        <w:rPr>
          <w:rFonts w:ascii="宋体" w:hAnsi="宋体"/>
          <w:sz w:val="24"/>
          <w:szCs w:val="24"/>
          <w:highlight w:val="none"/>
        </w:rPr>
      </w:pPr>
      <w:r>
        <w:rPr>
          <w:rFonts w:hint="eastAsia" w:ascii="宋体" w:hAnsi="宋体"/>
          <w:b/>
          <w:bCs/>
          <w:sz w:val="24"/>
          <w:szCs w:val="24"/>
          <w:highlight w:val="none"/>
        </w:rPr>
        <w:t>代理人（被授权人）：</w:t>
      </w:r>
      <w:r>
        <w:rPr>
          <w:rFonts w:hint="eastAsia" w:ascii="宋体" w:hAnsi="宋体"/>
          <w:sz w:val="24"/>
          <w:szCs w:val="24"/>
          <w:highlight w:val="none"/>
          <w:u w:val="single"/>
        </w:rPr>
        <w:t xml:space="preserve">                     </w:t>
      </w:r>
    </w:p>
    <w:p>
      <w:pPr>
        <w:spacing w:line="360" w:lineRule="auto"/>
        <w:jc w:val="left"/>
        <w:rPr>
          <w:rFonts w:ascii="宋体" w:hAnsi="宋体"/>
          <w:sz w:val="24"/>
          <w:szCs w:val="24"/>
          <w:highlight w:val="none"/>
        </w:rPr>
      </w:pPr>
      <w:r>
        <w:rPr>
          <w:rFonts w:hint="eastAsia" w:ascii="宋体" w:hAnsi="宋体"/>
          <w:sz w:val="24"/>
          <w:szCs w:val="24"/>
          <w:highlight w:val="none"/>
        </w:rPr>
        <w:t xml:space="preserve">          职    务：</w:t>
      </w:r>
      <w:r>
        <w:rPr>
          <w:rFonts w:hint="eastAsia" w:ascii="宋体" w:hAnsi="宋体"/>
          <w:sz w:val="24"/>
          <w:szCs w:val="24"/>
          <w:highlight w:val="none"/>
          <w:u w:val="single"/>
        </w:rPr>
        <w:t xml:space="preserve">                         </w:t>
      </w:r>
    </w:p>
    <w:p>
      <w:pPr>
        <w:spacing w:line="360" w:lineRule="auto"/>
        <w:jc w:val="left"/>
        <w:rPr>
          <w:rFonts w:ascii="宋体" w:hAnsi="宋体"/>
          <w:sz w:val="24"/>
          <w:szCs w:val="24"/>
          <w:highlight w:val="none"/>
          <w:u w:val="single"/>
        </w:rPr>
      </w:pPr>
      <w:r>
        <w:rPr>
          <w:rFonts w:hint="eastAsia" w:ascii="宋体" w:hAnsi="宋体"/>
          <w:sz w:val="24"/>
          <w:szCs w:val="24"/>
          <w:highlight w:val="none"/>
        </w:rPr>
        <w:t xml:space="preserve">          联系手机：</w:t>
      </w:r>
      <w:r>
        <w:rPr>
          <w:rFonts w:hint="eastAsia" w:ascii="宋体" w:hAnsi="宋体"/>
          <w:sz w:val="24"/>
          <w:szCs w:val="24"/>
          <w:highlight w:val="none"/>
          <w:u w:val="single"/>
        </w:rPr>
        <w:t xml:space="preserve">                          </w:t>
      </w:r>
    </w:p>
    <w:p>
      <w:pPr>
        <w:spacing w:line="360" w:lineRule="auto"/>
        <w:ind w:firstLine="1200" w:firstLineChars="500"/>
        <w:jc w:val="left"/>
        <w:rPr>
          <w:rFonts w:ascii="宋体" w:hAnsi="宋体"/>
          <w:sz w:val="24"/>
          <w:szCs w:val="24"/>
          <w:highlight w:val="none"/>
          <w:u w:val="single"/>
        </w:rPr>
      </w:pPr>
      <w:r>
        <w:rPr>
          <w:rFonts w:hint="eastAsia" w:ascii="宋体" w:hAnsi="宋体"/>
          <w:sz w:val="24"/>
          <w:szCs w:val="24"/>
          <w:highlight w:val="none"/>
        </w:rPr>
        <w:t>固定电话：</w:t>
      </w:r>
      <w:r>
        <w:rPr>
          <w:rFonts w:hint="eastAsia" w:ascii="宋体" w:hAnsi="宋体"/>
          <w:sz w:val="24"/>
          <w:szCs w:val="24"/>
          <w:highlight w:val="none"/>
          <w:u w:val="single"/>
        </w:rPr>
        <w:t xml:space="preserve">                          </w:t>
      </w:r>
    </w:p>
    <w:p>
      <w:pPr>
        <w:spacing w:line="360" w:lineRule="auto"/>
        <w:jc w:val="left"/>
        <w:rPr>
          <w:rFonts w:ascii="宋体" w:hAnsi="宋体"/>
          <w:sz w:val="24"/>
          <w:szCs w:val="24"/>
          <w:highlight w:val="none"/>
        </w:rPr>
      </w:pPr>
    </w:p>
    <w:p>
      <w:pPr>
        <w:wordWrap w:val="0"/>
        <w:spacing w:line="360" w:lineRule="auto"/>
        <w:jc w:val="right"/>
        <w:rPr>
          <w:rFonts w:ascii="宋体" w:hAnsi="宋体"/>
          <w:sz w:val="24"/>
          <w:szCs w:val="24"/>
          <w:highlight w:val="none"/>
        </w:rPr>
      </w:pPr>
      <w:r>
        <w:rPr>
          <w:rFonts w:hint="eastAsia" w:ascii="宋体" w:hAnsi="宋体"/>
          <w:sz w:val="24"/>
          <w:szCs w:val="24"/>
          <w:highlight w:val="none"/>
        </w:rPr>
        <w:t xml:space="preserve">                                                      </w:t>
      </w:r>
    </w:p>
    <w:p>
      <w:pPr>
        <w:spacing w:line="360" w:lineRule="auto"/>
        <w:ind w:firstLine="4245" w:firstLineChars="1762"/>
        <w:rPr>
          <w:rFonts w:ascii="宋体" w:hAnsi="宋体"/>
          <w:b/>
          <w:bCs/>
          <w:sz w:val="24"/>
          <w:szCs w:val="24"/>
          <w:highlight w:val="none"/>
          <w:u w:val="single"/>
        </w:rPr>
      </w:pPr>
      <w:r>
        <w:rPr>
          <w:rFonts w:hint="eastAsia" w:ascii="宋体" w:hAnsi="宋体"/>
          <w:b/>
          <w:bCs/>
          <w:sz w:val="24"/>
          <w:szCs w:val="24"/>
          <w:highlight w:val="none"/>
        </w:rPr>
        <w:t>供应商</w:t>
      </w:r>
      <w:r>
        <w:rPr>
          <w:rFonts w:hint="eastAsia" w:ascii="宋体" w:hAnsi="宋体" w:eastAsia="宋体" w:cs="宋体"/>
          <w:b/>
          <w:bCs/>
          <w:sz w:val="24"/>
          <w:highlight w:val="none"/>
          <w:lang w:val="en-US" w:eastAsia="zh-CN"/>
        </w:rPr>
        <w:t>盖章</w:t>
      </w:r>
      <w:r>
        <w:rPr>
          <w:rFonts w:hint="eastAsia" w:ascii="宋体" w:hAnsi="宋体"/>
          <w:b/>
          <w:bCs/>
          <w:sz w:val="24"/>
          <w:szCs w:val="24"/>
          <w:highlight w:val="none"/>
        </w:rPr>
        <w:t>：</w:t>
      </w:r>
    </w:p>
    <w:p>
      <w:pPr>
        <w:tabs>
          <w:tab w:val="left" w:pos="630"/>
        </w:tabs>
        <w:spacing w:line="360" w:lineRule="auto"/>
        <w:ind w:firstLine="4245" w:firstLineChars="1762"/>
        <w:rPr>
          <w:rFonts w:ascii="宋体" w:hAnsi="宋体"/>
          <w:b/>
          <w:bCs/>
          <w:sz w:val="24"/>
          <w:szCs w:val="24"/>
          <w:highlight w:val="none"/>
        </w:rPr>
      </w:pPr>
      <w:r>
        <w:rPr>
          <w:rFonts w:hint="eastAsia" w:ascii="宋体" w:hAnsi="宋体"/>
          <w:b/>
          <w:bCs/>
          <w:sz w:val="24"/>
          <w:szCs w:val="24"/>
          <w:highlight w:val="none"/>
        </w:rPr>
        <w:t>日期：</w:t>
      </w:r>
    </w:p>
    <w:p>
      <w:pPr>
        <w:pStyle w:val="5"/>
        <w:spacing w:before="0" w:after="0" w:line="560" w:lineRule="exact"/>
        <w:rPr>
          <w:rFonts w:ascii="宋体" w:hAnsi="宋体" w:eastAsia="宋体" w:cs="宋体"/>
          <w:sz w:val="24"/>
          <w:szCs w:val="24"/>
          <w:highlight w:val="none"/>
        </w:rPr>
      </w:pPr>
      <w:bookmarkStart w:id="99" w:name="_Toc11949"/>
      <w:r>
        <w:rPr>
          <w:rFonts w:hint="eastAsia" w:ascii="宋体" w:hAnsi="宋体" w:eastAsia="宋体" w:cs="宋体"/>
          <w:sz w:val="24"/>
          <w:szCs w:val="24"/>
          <w:highlight w:val="none"/>
        </w:rPr>
        <w:t>附件四</w:t>
      </w:r>
      <w:bookmarkEnd w:id="99"/>
    </w:p>
    <w:p>
      <w:pPr>
        <w:pStyle w:val="5"/>
        <w:spacing w:before="0" w:after="0" w:line="560" w:lineRule="exact"/>
        <w:jc w:val="center"/>
        <w:rPr>
          <w:rFonts w:ascii="宋体" w:hAnsi="宋体" w:eastAsia="宋体" w:cs="宋体"/>
          <w:sz w:val="24"/>
          <w:szCs w:val="24"/>
          <w:highlight w:val="none"/>
        </w:rPr>
      </w:pPr>
      <w:bookmarkStart w:id="100" w:name="_Toc29263"/>
      <w:bookmarkStart w:id="101" w:name="_Toc17016"/>
      <w:bookmarkStart w:id="102" w:name="_Toc417045478"/>
      <w:r>
        <w:rPr>
          <w:rFonts w:hint="eastAsia" w:ascii="宋体" w:hAnsi="宋体" w:eastAsia="宋体" w:cs="宋体"/>
          <w:sz w:val="24"/>
          <w:szCs w:val="24"/>
          <w:highlight w:val="none"/>
        </w:rPr>
        <w:t>磋商响应函</w:t>
      </w:r>
      <w:bookmarkEnd w:id="100"/>
      <w:bookmarkEnd w:id="101"/>
    </w:p>
    <w:p>
      <w:pPr>
        <w:spacing w:line="360" w:lineRule="auto"/>
        <w:rPr>
          <w:rFonts w:ascii="宋体" w:hAnsi="宋体"/>
          <w:sz w:val="24"/>
          <w:szCs w:val="24"/>
          <w:highlight w:val="none"/>
        </w:rPr>
      </w:pPr>
      <w:r>
        <w:rPr>
          <w:rFonts w:hint="eastAsia" w:ascii="宋体" w:hAnsi="宋体"/>
          <w:sz w:val="24"/>
          <w:szCs w:val="24"/>
          <w:highlight w:val="none"/>
        </w:rPr>
        <w:t>致：XXX（代理机构名称）</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1、根据项目编号：</w:t>
      </w:r>
      <w:r>
        <w:rPr>
          <w:rFonts w:hint="eastAsia" w:ascii="宋体" w:hAnsi="宋体"/>
          <w:sz w:val="24"/>
          <w:szCs w:val="24"/>
          <w:highlight w:val="none"/>
          <w:u w:val="single"/>
        </w:rPr>
        <w:t xml:space="preserve">       </w:t>
      </w:r>
      <w:r>
        <w:rPr>
          <w:rFonts w:hint="eastAsia" w:ascii="宋体" w:hAnsi="宋体"/>
          <w:sz w:val="24"/>
          <w:szCs w:val="24"/>
          <w:highlight w:val="none"/>
        </w:rPr>
        <w:t>号磋商公告的内容，我方决定参加贵方组织的“</w:t>
      </w:r>
      <w:r>
        <w:rPr>
          <w:rFonts w:hint="eastAsia" w:ascii="宋体" w:hAnsi="宋体"/>
          <w:sz w:val="24"/>
          <w:szCs w:val="24"/>
          <w:highlight w:val="none"/>
          <w:u w:val="single"/>
        </w:rPr>
        <w:t xml:space="preserve">                 </w:t>
      </w:r>
      <w:r>
        <w:rPr>
          <w:rFonts w:hint="eastAsia" w:ascii="宋体" w:hAnsi="宋体"/>
          <w:sz w:val="24"/>
          <w:szCs w:val="24"/>
          <w:highlight w:val="none"/>
        </w:rPr>
        <w:t>”项目的竞争性磋商采购。我方授权</w:t>
      </w:r>
      <w:r>
        <w:rPr>
          <w:rFonts w:hint="eastAsia" w:ascii="宋体" w:hAnsi="宋体"/>
          <w:sz w:val="24"/>
          <w:szCs w:val="24"/>
          <w:highlight w:val="none"/>
          <w:u w:val="single"/>
        </w:rPr>
        <w:t xml:space="preserve">         </w:t>
      </w:r>
      <w:r>
        <w:rPr>
          <w:rFonts w:hint="eastAsia" w:ascii="宋体" w:hAnsi="宋体"/>
          <w:sz w:val="24"/>
          <w:szCs w:val="24"/>
          <w:highlight w:val="none"/>
        </w:rPr>
        <w:t>(姓名)代表我方___</w:t>
      </w:r>
      <w:r>
        <w:rPr>
          <w:rFonts w:hint="eastAsia" w:ascii="宋体" w:hAnsi="宋体"/>
          <w:sz w:val="24"/>
          <w:szCs w:val="24"/>
          <w:highlight w:val="none"/>
          <w:u w:val="single"/>
        </w:rPr>
        <w:t xml:space="preserve">           </w:t>
      </w:r>
      <w:r>
        <w:rPr>
          <w:rFonts w:hint="eastAsia" w:ascii="宋体" w:hAnsi="宋体"/>
          <w:sz w:val="24"/>
          <w:szCs w:val="24"/>
          <w:highlight w:val="none"/>
        </w:rPr>
        <w:t>（供应商的名称）全权处理本项目磋商的有关事宜。</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2、我方愿意按照采购书规定的各项要求，向采购人提供所需的货物服务。</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3、一旦我方中标，我方将严格履行合同规定的责任和义务，保证于采购人要求的日期内完成货物交付安装调试与服务，并交付采购人验收、使用。</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4、如我公司成交，我公司承诺愿意按磋商文件规定缴纳履约保证金。</w:t>
      </w:r>
    </w:p>
    <w:p>
      <w:pPr>
        <w:tabs>
          <w:tab w:val="left" w:pos="840"/>
        </w:tabs>
        <w:spacing w:line="360" w:lineRule="auto"/>
        <w:ind w:firstLine="480" w:firstLineChars="200"/>
        <w:rPr>
          <w:rFonts w:ascii="宋体" w:hAnsi="宋体"/>
          <w:sz w:val="24"/>
          <w:szCs w:val="24"/>
          <w:highlight w:val="none"/>
        </w:rPr>
      </w:pPr>
      <w:r>
        <w:rPr>
          <w:rFonts w:hint="eastAsia" w:ascii="宋体" w:hAnsi="宋体"/>
          <w:sz w:val="24"/>
          <w:szCs w:val="24"/>
          <w:highlight w:val="none"/>
        </w:rPr>
        <w:t>5、我方愿意提供贵方可能另外要求的、与磋商有关的文件资料，并保证我方已提供和将要提供的文件是真实的、准确的。</w:t>
      </w:r>
    </w:p>
    <w:p>
      <w:pPr>
        <w:tabs>
          <w:tab w:val="left" w:pos="0"/>
          <w:tab w:val="left" w:pos="840"/>
        </w:tabs>
        <w:spacing w:line="360" w:lineRule="auto"/>
        <w:ind w:firstLine="480" w:firstLineChars="200"/>
        <w:rPr>
          <w:rFonts w:ascii="宋体" w:hAnsi="宋体"/>
          <w:sz w:val="24"/>
          <w:szCs w:val="24"/>
          <w:highlight w:val="none"/>
        </w:rPr>
      </w:pPr>
      <w:r>
        <w:rPr>
          <w:rFonts w:hint="eastAsia" w:ascii="宋体" w:hAnsi="宋体"/>
          <w:sz w:val="24"/>
          <w:szCs w:val="24"/>
          <w:highlight w:val="none"/>
        </w:rPr>
        <w:t>6、我方完全理解贵方不一定将合同授予最低报价的供应商。</w:t>
      </w:r>
    </w:p>
    <w:p>
      <w:pPr>
        <w:tabs>
          <w:tab w:val="left" w:pos="0"/>
          <w:tab w:val="left" w:pos="840"/>
        </w:tabs>
        <w:spacing w:line="360" w:lineRule="auto"/>
        <w:jc w:val="left"/>
        <w:rPr>
          <w:rFonts w:ascii="宋体" w:hAnsi="宋体"/>
          <w:sz w:val="24"/>
          <w:szCs w:val="24"/>
          <w:highlight w:val="none"/>
        </w:rPr>
      </w:pPr>
    </w:p>
    <w:p>
      <w:pPr>
        <w:tabs>
          <w:tab w:val="left" w:pos="0"/>
          <w:tab w:val="left" w:pos="840"/>
        </w:tabs>
        <w:rPr>
          <w:rFonts w:ascii="宋体" w:hAnsi="宋体"/>
          <w:sz w:val="24"/>
          <w:szCs w:val="24"/>
          <w:highlight w:val="none"/>
        </w:rPr>
      </w:pPr>
    </w:p>
    <w:p>
      <w:pPr>
        <w:tabs>
          <w:tab w:val="left" w:pos="0"/>
          <w:tab w:val="left" w:pos="840"/>
        </w:tabs>
        <w:rPr>
          <w:rFonts w:ascii="宋体" w:hAnsi="宋体"/>
          <w:sz w:val="24"/>
          <w:szCs w:val="24"/>
          <w:highlight w:val="none"/>
        </w:rPr>
      </w:pPr>
    </w:p>
    <w:p>
      <w:pPr>
        <w:tabs>
          <w:tab w:val="left" w:pos="0"/>
          <w:tab w:val="left" w:pos="840"/>
        </w:tabs>
        <w:rPr>
          <w:rFonts w:ascii="宋体" w:hAnsi="宋体"/>
          <w:sz w:val="24"/>
          <w:szCs w:val="24"/>
          <w:highlight w:val="none"/>
        </w:rPr>
      </w:pPr>
    </w:p>
    <w:p>
      <w:pPr>
        <w:tabs>
          <w:tab w:val="left" w:pos="0"/>
          <w:tab w:val="left" w:pos="840"/>
        </w:tabs>
        <w:rPr>
          <w:rFonts w:ascii="宋体" w:hAnsi="宋体"/>
          <w:sz w:val="24"/>
          <w:szCs w:val="24"/>
          <w:highlight w:val="none"/>
        </w:rPr>
      </w:pPr>
    </w:p>
    <w:p>
      <w:pPr>
        <w:spacing w:line="360" w:lineRule="auto"/>
        <w:ind w:firstLine="4245" w:firstLineChars="1762"/>
        <w:rPr>
          <w:rFonts w:ascii="宋体" w:hAnsi="宋体"/>
          <w:b/>
          <w:bCs/>
          <w:sz w:val="24"/>
          <w:szCs w:val="24"/>
          <w:highlight w:val="none"/>
          <w:u w:val="single"/>
        </w:rPr>
      </w:pPr>
      <w:r>
        <w:rPr>
          <w:rFonts w:hint="eastAsia" w:ascii="宋体" w:hAnsi="宋体"/>
          <w:b/>
          <w:bCs/>
          <w:sz w:val="24"/>
          <w:szCs w:val="24"/>
          <w:highlight w:val="none"/>
        </w:rPr>
        <w:t>供应商</w:t>
      </w:r>
      <w:r>
        <w:rPr>
          <w:rFonts w:hint="eastAsia" w:ascii="宋体" w:hAnsi="宋体" w:eastAsia="宋体" w:cs="宋体"/>
          <w:b/>
          <w:bCs/>
          <w:sz w:val="24"/>
          <w:highlight w:val="none"/>
          <w:lang w:val="en-US" w:eastAsia="zh-CN"/>
        </w:rPr>
        <w:t>盖章</w:t>
      </w:r>
      <w:r>
        <w:rPr>
          <w:rFonts w:hint="eastAsia" w:ascii="宋体" w:hAnsi="宋体"/>
          <w:b/>
          <w:bCs/>
          <w:sz w:val="24"/>
          <w:szCs w:val="24"/>
          <w:highlight w:val="none"/>
        </w:rPr>
        <w:t>：</w:t>
      </w:r>
    </w:p>
    <w:p>
      <w:pPr>
        <w:tabs>
          <w:tab w:val="left" w:pos="630"/>
        </w:tabs>
        <w:spacing w:line="360" w:lineRule="auto"/>
        <w:ind w:firstLine="4245" w:firstLineChars="1762"/>
        <w:rPr>
          <w:rFonts w:ascii="宋体" w:hAnsi="宋体"/>
          <w:b/>
          <w:bCs/>
          <w:sz w:val="24"/>
          <w:szCs w:val="24"/>
          <w:highlight w:val="none"/>
        </w:rPr>
      </w:pPr>
      <w:r>
        <w:rPr>
          <w:rFonts w:hint="eastAsia" w:ascii="宋体" w:hAnsi="宋体"/>
          <w:b/>
          <w:bCs/>
          <w:sz w:val="24"/>
          <w:szCs w:val="24"/>
          <w:highlight w:val="none"/>
        </w:rPr>
        <w:t>日期：</w:t>
      </w:r>
    </w:p>
    <w:p>
      <w:pPr>
        <w:pStyle w:val="6"/>
        <w:rPr>
          <w:sz w:val="24"/>
          <w:szCs w:val="24"/>
          <w:highlight w:val="none"/>
          <w:lang w:val="en-US"/>
        </w:rPr>
      </w:pPr>
    </w:p>
    <w:p>
      <w:pPr>
        <w:rPr>
          <w:highlight w:val="none"/>
        </w:rPr>
      </w:pPr>
    </w:p>
    <w:p>
      <w:pPr>
        <w:rPr>
          <w:highlight w:val="none"/>
        </w:rPr>
      </w:pPr>
    </w:p>
    <w:p>
      <w:pPr>
        <w:pStyle w:val="5"/>
        <w:spacing w:before="0" w:after="0" w:line="560" w:lineRule="exact"/>
        <w:rPr>
          <w:rFonts w:ascii="宋体" w:hAnsi="宋体" w:eastAsia="宋体" w:cs="宋体"/>
          <w:sz w:val="24"/>
          <w:szCs w:val="24"/>
          <w:highlight w:val="none"/>
        </w:rPr>
      </w:pPr>
      <w:r>
        <w:rPr>
          <w:rFonts w:hint="eastAsia" w:ascii="宋体" w:hAnsi="宋体" w:eastAsia="宋体" w:cs="宋体"/>
          <w:sz w:val="24"/>
          <w:szCs w:val="24"/>
          <w:highlight w:val="none"/>
        </w:rPr>
        <w:br w:type="page"/>
      </w:r>
    </w:p>
    <w:p>
      <w:pPr>
        <w:pStyle w:val="5"/>
        <w:spacing w:before="0" w:after="0" w:line="560" w:lineRule="exact"/>
        <w:rPr>
          <w:rFonts w:ascii="宋体" w:hAnsi="宋体" w:eastAsia="宋体" w:cs="宋体"/>
          <w:sz w:val="24"/>
          <w:szCs w:val="24"/>
          <w:highlight w:val="none"/>
        </w:rPr>
      </w:pPr>
      <w:bookmarkStart w:id="103" w:name="_Toc31586"/>
      <w:r>
        <w:rPr>
          <w:rFonts w:hint="eastAsia" w:ascii="宋体" w:hAnsi="宋体" w:eastAsia="宋体" w:cs="宋体"/>
          <w:sz w:val="24"/>
          <w:szCs w:val="24"/>
          <w:highlight w:val="none"/>
        </w:rPr>
        <w:t>附件</w:t>
      </w:r>
      <w:bookmarkEnd w:id="102"/>
      <w:r>
        <w:rPr>
          <w:rFonts w:hint="eastAsia" w:ascii="宋体" w:hAnsi="宋体" w:eastAsia="宋体" w:cs="宋体"/>
          <w:sz w:val="24"/>
          <w:szCs w:val="24"/>
          <w:highlight w:val="none"/>
        </w:rPr>
        <w:t>五</w:t>
      </w:r>
      <w:bookmarkEnd w:id="103"/>
    </w:p>
    <w:p>
      <w:pPr>
        <w:pStyle w:val="2"/>
        <w:ind w:firstLine="2891" w:firstLineChars="1200"/>
        <w:rPr>
          <w:rFonts w:ascii="宋体" w:hAnsi="宋体" w:cs="宋体"/>
          <w:b/>
          <w:szCs w:val="24"/>
          <w:highlight w:val="none"/>
          <w:lang w:val="zh-CN"/>
        </w:rPr>
      </w:pPr>
      <w:bookmarkStart w:id="104" w:name="_Hlk77793942"/>
      <w:bookmarkStart w:id="105" w:name="_Toc363199274"/>
      <w:r>
        <w:rPr>
          <w:rFonts w:hint="eastAsia" w:ascii="宋体" w:hAnsi="宋体" w:cs="宋体"/>
          <w:b/>
          <w:szCs w:val="24"/>
          <w:highlight w:val="none"/>
          <w:lang w:val="zh-CN"/>
        </w:rPr>
        <w:t>无重大违法记录声明函</w:t>
      </w:r>
    </w:p>
    <w:p>
      <w:pPr>
        <w:pStyle w:val="2"/>
        <w:ind w:firstLine="480" w:firstLineChars="200"/>
        <w:rPr>
          <w:rFonts w:ascii="宋体" w:hAnsi="宋体"/>
          <w:szCs w:val="24"/>
          <w:highlight w:val="none"/>
        </w:rPr>
      </w:pPr>
      <w:bookmarkStart w:id="106" w:name="_Hlk77793969"/>
      <w:r>
        <w:rPr>
          <w:rFonts w:hint="eastAsia" w:ascii="宋体" w:hAnsi="宋体"/>
          <w:szCs w:val="24"/>
          <w:highlight w:val="none"/>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pPr>
        <w:spacing w:line="360" w:lineRule="auto"/>
        <w:ind w:firstLine="435"/>
        <w:rPr>
          <w:rFonts w:ascii="宋体" w:hAnsi="宋体"/>
          <w:sz w:val="24"/>
          <w:szCs w:val="24"/>
          <w:highlight w:val="none"/>
        </w:rPr>
      </w:pPr>
      <w:r>
        <w:rPr>
          <w:rFonts w:hint="eastAsia" w:ascii="宋体" w:hAnsi="宋体"/>
          <w:sz w:val="24"/>
          <w:szCs w:val="24"/>
          <w:highlight w:val="none"/>
        </w:rPr>
        <w:t>本公司对上述声明的真实性负责。如有虚假，将依法承担相应责任。</w:t>
      </w:r>
    </w:p>
    <w:p>
      <w:pPr>
        <w:spacing w:line="360" w:lineRule="auto"/>
        <w:ind w:firstLine="435"/>
        <w:rPr>
          <w:rFonts w:ascii="宋体" w:hAnsi="宋体"/>
          <w:sz w:val="24"/>
          <w:szCs w:val="24"/>
          <w:highlight w:val="none"/>
        </w:rPr>
      </w:pPr>
    </w:p>
    <w:p>
      <w:pPr>
        <w:spacing w:line="360" w:lineRule="auto"/>
        <w:ind w:firstLine="5428" w:firstLineChars="2262"/>
        <w:rPr>
          <w:rFonts w:ascii="宋体" w:hAnsi="宋体"/>
          <w:bCs/>
          <w:sz w:val="24"/>
          <w:szCs w:val="24"/>
          <w:highlight w:val="none"/>
          <w:u w:val="single"/>
        </w:rPr>
      </w:pPr>
      <w:r>
        <w:rPr>
          <w:rFonts w:hint="eastAsia" w:ascii="宋体" w:hAnsi="宋体"/>
          <w:bCs/>
          <w:sz w:val="24"/>
          <w:szCs w:val="24"/>
          <w:highlight w:val="none"/>
        </w:rPr>
        <w:t>供应商</w:t>
      </w:r>
      <w:r>
        <w:rPr>
          <w:rFonts w:hint="eastAsia" w:ascii="宋体" w:hAnsi="宋体"/>
          <w:bCs/>
          <w:sz w:val="24"/>
          <w:szCs w:val="24"/>
          <w:highlight w:val="none"/>
          <w:lang w:val="en-US" w:eastAsia="zh-CN"/>
        </w:rPr>
        <w:t>盖章</w:t>
      </w:r>
      <w:r>
        <w:rPr>
          <w:rFonts w:hint="eastAsia" w:ascii="宋体" w:hAnsi="宋体"/>
          <w:bCs/>
          <w:sz w:val="24"/>
          <w:szCs w:val="24"/>
          <w:highlight w:val="none"/>
        </w:rPr>
        <w:t>：</w:t>
      </w:r>
    </w:p>
    <w:p>
      <w:pPr>
        <w:tabs>
          <w:tab w:val="left" w:pos="630"/>
        </w:tabs>
        <w:spacing w:line="360" w:lineRule="auto"/>
        <w:ind w:firstLine="5428" w:firstLineChars="2262"/>
        <w:rPr>
          <w:rFonts w:ascii="宋体" w:hAnsi="宋体"/>
          <w:bCs/>
          <w:sz w:val="24"/>
          <w:szCs w:val="24"/>
          <w:highlight w:val="none"/>
          <w:lang w:val="zh-CN"/>
        </w:rPr>
      </w:pPr>
      <w:r>
        <w:rPr>
          <w:rFonts w:hint="eastAsia" w:ascii="宋体" w:hAnsi="宋体"/>
          <w:bCs/>
          <w:sz w:val="24"/>
          <w:szCs w:val="24"/>
          <w:highlight w:val="none"/>
        </w:rPr>
        <w:t>日期：</w:t>
      </w:r>
    </w:p>
    <w:bookmarkEnd w:id="106"/>
    <w:p>
      <w:pPr>
        <w:pStyle w:val="2"/>
        <w:ind w:firstLine="210"/>
        <w:rPr>
          <w:highlight w:val="none"/>
        </w:rPr>
      </w:pPr>
    </w:p>
    <w:p>
      <w:pPr>
        <w:pStyle w:val="2"/>
        <w:ind w:firstLine="210"/>
        <w:rPr>
          <w:highlight w:val="none"/>
        </w:rPr>
      </w:pPr>
    </w:p>
    <w:p>
      <w:pPr>
        <w:tabs>
          <w:tab w:val="left" w:pos="630"/>
        </w:tabs>
        <w:spacing w:after="156" w:afterLines="50" w:line="360" w:lineRule="auto"/>
        <w:ind w:firstLine="3188" w:firstLineChars="1323"/>
        <w:rPr>
          <w:rFonts w:ascii="宋体" w:hAnsi="宋体"/>
          <w:sz w:val="24"/>
          <w:szCs w:val="24"/>
          <w:highlight w:val="none"/>
        </w:rPr>
      </w:pPr>
      <w:r>
        <w:rPr>
          <w:rFonts w:hint="eastAsia" w:ascii="宋体" w:hAnsi="宋体"/>
          <w:b/>
          <w:sz w:val="24"/>
          <w:szCs w:val="24"/>
          <w:highlight w:val="none"/>
          <w:lang w:val="zh-CN"/>
        </w:rPr>
        <w:t>无不良信用记录承诺函</w:t>
      </w:r>
    </w:p>
    <w:p>
      <w:pPr>
        <w:spacing w:line="360" w:lineRule="auto"/>
        <w:ind w:firstLine="435"/>
        <w:rPr>
          <w:rFonts w:ascii="宋体" w:hAnsi="宋体"/>
          <w:sz w:val="24"/>
          <w:szCs w:val="24"/>
          <w:highlight w:val="none"/>
        </w:rPr>
      </w:pPr>
      <w:bookmarkStart w:id="107" w:name="_Hlk77794010"/>
      <w:r>
        <w:rPr>
          <w:rFonts w:hint="eastAsia" w:ascii="宋体" w:hAnsi="宋体"/>
          <w:sz w:val="24"/>
          <w:szCs w:val="24"/>
          <w:highlight w:val="none"/>
        </w:rPr>
        <w:t>本公司郑重承诺，我公司无以下不良信用记录情形：</w:t>
      </w:r>
    </w:p>
    <w:p>
      <w:pPr>
        <w:spacing w:line="360" w:lineRule="auto"/>
        <w:ind w:firstLine="435"/>
        <w:rPr>
          <w:rFonts w:ascii="宋体" w:hAnsi="宋体"/>
          <w:sz w:val="24"/>
          <w:szCs w:val="24"/>
          <w:highlight w:val="none"/>
        </w:rPr>
      </w:pPr>
      <w:r>
        <w:rPr>
          <w:rFonts w:hint="eastAsia" w:ascii="宋体" w:hAnsi="宋体"/>
          <w:sz w:val="24"/>
          <w:szCs w:val="24"/>
          <w:highlight w:val="none"/>
        </w:rPr>
        <w:t>1、公司被人民法院列入失信被执行人；</w:t>
      </w:r>
    </w:p>
    <w:p>
      <w:pPr>
        <w:spacing w:line="360" w:lineRule="auto"/>
        <w:ind w:firstLine="435"/>
        <w:rPr>
          <w:rFonts w:ascii="宋体" w:hAnsi="宋体"/>
          <w:sz w:val="24"/>
          <w:szCs w:val="24"/>
          <w:highlight w:val="none"/>
        </w:rPr>
      </w:pPr>
      <w:r>
        <w:rPr>
          <w:rFonts w:hint="eastAsia" w:ascii="宋体" w:hAnsi="宋体"/>
          <w:color w:val="000000" w:themeColor="text1"/>
          <w:sz w:val="24"/>
          <w:szCs w:val="24"/>
          <w:highlight w:val="none"/>
          <w14:textFill>
            <w14:solidFill>
              <w14:schemeClr w14:val="tx1"/>
            </w14:solidFill>
          </w14:textFill>
        </w:rPr>
        <w:t>2、</w:t>
      </w:r>
      <w:r>
        <w:rPr>
          <w:rFonts w:hint="eastAsia" w:ascii="宋体" w:hAnsi="宋体"/>
          <w:sz w:val="24"/>
          <w:szCs w:val="24"/>
          <w:highlight w:val="none"/>
        </w:rPr>
        <w:t>公司被市场监督管理部门列入</w:t>
      </w:r>
      <w:r>
        <w:rPr>
          <w:rFonts w:hint="eastAsia" w:ascii="宋体" w:hAnsi="宋体"/>
          <w:sz w:val="24"/>
          <w:szCs w:val="24"/>
          <w:highlight w:val="none"/>
          <w:lang w:eastAsia="zh-CN"/>
        </w:rPr>
        <w:t>严重违法失信企业</w:t>
      </w:r>
      <w:r>
        <w:rPr>
          <w:rFonts w:hint="eastAsia" w:ascii="宋体" w:hAnsi="宋体"/>
          <w:sz w:val="24"/>
          <w:szCs w:val="24"/>
          <w:highlight w:val="none"/>
        </w:rPr>
        <w:t>名录；</w:t>
      </w:r>
    </w:p>
    <w:p>
      <w:pPr>
        <w:spacing w:line="360" w:lineRule="auto"/>
        <w:ind w:firstLine="435"/>
        <w:rPr>
          <w:rFonts w:ascii="宋体" w:hAnsi="宋体"/>
          <w:sz w:val="24"/>
          <w:szCs w:val="24"/>
          <w:highlight w:val="none"/>
        </w:rPr>
      </w:pPr>
      <w:r>
        <w:rPr>
          <w:rFonts w:hint="eastAsia" w:ascii="宋体" w:hAnsi="宋体"/>
          <w:sz w:val="24"/>
          <w:szCs w:val="24"/>
          <w:highlight w:val="none"/>
        </w:rPr>
        <w:t>3、公司被税务部门列入重大税收违法案件当事人名单的；</w:t>
      </w:r>
    </w:p>
    <w:p>
      <w:pPr>
        <w:spacing w:line="360" w:lineRule="auto"/>
        <w:ind w:firstLine="435"/>
        <w:rPr>
          <w:rFonts w:ascii="宋体" w:hAnsi="宋体"/>
          <w:sz w:val="24"/>
          <w:szCs w:val="24"/>
          <w:highlight w:val="none"/>
        </w:rPr>
      </w:pPr>
      <w:r>
        <w:rPr>
          <w:rFonts w:hint="eastAsia" w:ascii="宋体" w:hAnsi="宋体"/>
          <w:sz w:val="24"/>
          <w:szCs w:val="24"/>
          <w:highlight w:val="none"/>
        </w:rPr>
        <w:t>4、公司被政府采购监管部门列入政府采购严重违法失信行为记录名单。</w:t>
      </w:r>
    </w:p>
    <w:p>
      <w:pPr>
        <w:spacing w:line="360" w:lineRule="auto"/>
        <w:ind w:firstLine="435"/>
        <w:rPr>
          <w:rFonts w:ascii="宋体" w:hAnsi="宋体" w:cs="宋体"/>
          <w:kern w:val="0"/>
          <w:sz w:val="32"/>
          <w:szCs w:val="32"/>
          <w:highlight w:val="none"/>
        </w:rPr>
      </w:pPr>
      <w:r>
        <w:rPr>
          <w:rFonts w:ascii="宋体" w:hAnsi="宋体"/>
          <w:sz w:val="24"/>
          <w:szCs w:val="24"/>
          <w:highlight w:val="none"/>
        </w:rPr>
        <w:t>我公司承诺</w:t>
      </w:r>
      <w:r>
        <w:rPr>
          <w:rFonts w:hint="eastAsia" w:ascii="宋体" w:hAnsi="宋体"/>
          <w:sz w:val="24"/>
          <w:szCs w:val="24"/>
          <w:highlight w:val="none"/>
        </w:rPr>
        <w:t>：</w:t>
      </w:r>
      <w:r>
        <w:rPr>
          <w:rFonts w:ascii="宋体" w:hAnsi="宋体"/>
          <w:sz w:val="24"/>
          <w:szCs w:val="24"/>
          <w:highlight w:val="none"/>
        </w:rPr>
        <w:t>合同签订前，若我公司具有不良信用记录情形，贵方可取消我公司</w:t>
      </w:r>
      <w:r>
        <w:rPr>
          <w:rFonts w:hint="eastAsia" w:ascii="宋体" w:hAnsi="宋体"/>
          <w:sz w:val="24"/>
          <w:szCs w:val="24"/>
          <w:highlight w:val="none"/>
        </w:rPr>
        <w:t>成交</w:t>
      </w:r>
      <w:r>
        <w:rPr>
          <w:rFonts w:ascii="宋体" w:hAnsi="宋体"/>
          <w:sz w:val="24"/>
          <w:szCs w:val="24"/>
          <w:highlight w:val="none"/>
        </w:rPr>
        <w:t xml:space="preserve">资格或者不授予合同，所有责任由我公司自行承担。同时，我公司愿意无条件接受监管部门的调查处理。 </w:t>
      </w:r>
    </w:p>
    <w:p>
      <w:pPr>
        <w:tabs>
          <w:tab w:val="left" w:pos="630"/>
        </w:tabs>
        <w:spacing w:line="360" w:lineRule="auto"/>
        <w:ind w:firstLine="630"/>
        <w:rPr>
          <w:rFonts w:ascii="宋体" w:hAnsi="宋体"/>
          <w:sz w:val="24"/>
          <w:szCs w:val="24"/>
          <w:highlight w:val="none"/>
        </w:rPr>
      </w:pPr>
    </w:p>
    <w:p>
      <w:pPr>
        <w:spacing w:line="360" w:lineRule="auto"/>
        <w:ind w:firstLine="5428" w:firstLineChars="2262"/>
        <w:rPr>
          <w:rFonts w:ascii="宋体" w:hAnsi="宋体"/>
          <w:bCs/>
          <w:sz w:val="24"/>
          <w:szCs w:val="24"/>
          <w:highlight w:val="none"/>
          <w:u w:val="single"/>
        </w:rPr>
      </w:pPr>
      <w:r>
        <w:rPr>
          <w:rFonts w:hint="eastAsia" w:ascii="宋体" w:hAnsi="宋体"/>
          <w:bCs/>
          <w:sz w:val="24"/>
          <w:szCs w:val="24"/>
          <w:highlight w:val="none"/>
        </w:rPr>
        <w:t>供应商</w:t>
      </w:r>
      <w:r>
        <w:rPr>
          <w:rFonts w:hint="eastAsia" w:ascii="宋体" w:hAnsi="宋体"/>
          <w:bCs/>
          <w:sz w:val="24"/>
          <w:szCs w:val="24"/>
          <w:highlight w:val="none"/>
          <w:lang w:val="en-US" w:eastAsia="zh-CN"/>
        </w:rPr>
        <w:t>盖章</w:t>
      </w:r>
      <w:r>
        <w:rPr>
          <w:rFonts w:hint="eastAsia" w:ascii="宋体" w:hAnsi="宋体"/>
          <w:bCs/>
          <w:sz w:val="24"/>
          <w:szCs w:val="24"/>
          <w:highlight w:val="none"/>
        </w:rPr>
        <w:t>：</w:t>
      </w:r>
    </w:p>
    <w:p>
      <w:pPr>
        <w:tabs>
          <w:tab w:val="left" w:pos="630"/>
        </w:tabs>
        <w:spacing w:line="360" w:lineRule="auto"/>
        <w:ind w:firstLine="5428" w:firstLineChars="2262"/>
        <w:rPr>
          <w:rFonts w:ascii="宋体" w:hAnsi="宋体"/>
          <w:bCs/>
          <w:sz w:val="24"/>
          <w:szCs w:val="24"/>
          <w:highlight w:val="none"/>
          <w:u w:val="single"/>
        </w:rPr>
      </w:pPr>
      <w:r>
        <w:rPr>
          <w:rFonts w:hint="eastAsia" w:ascii="宋体" w:hAnsi="宋体"/>
          <w:bCs/>
          <w:sz w:val="24"/>
          <w:szCs w:val="24"/>
          <w:highlight w:val="none"/>
        </w:rPr>
        <w:t>日          期：</w:t>
      </w:r>
    </w:p>
    <w:bookmarkEnd w:id="107"/>
    <w:p>
      <w:pPr>
        <w:pStyle w:val="2"/>
        <w:ind w:firstLine="210"/>
        <w:rPr>
          <w:highlight w:val="none"/>
        </w:rPr>
      </w:pPr>
    </w:p>
    <w:bookmarkEnd w:id="104"/>
    <w:p>
      <w:pPr>
        <w:pStyle w:val="2"/>
        <w:ind w:firstLine="210"/>
        <w:rPr>
          <w:highlight w:val="none"/>
        </w:rPr>
      </w:pPr>
    </w:p>
    <w:p>
      <w:pPr>
        <w:pStyle w:val="5"/>
        <w:spacing w:before="0" w:after="0" w:line="560" w:lineRule="exact"/>
        <w:rPr>
          <w:rFonts w:ascii="宋体" w:hAnsi="宋体" w:eastAsia="宋体" w:cs="宋体"/>
          <w:sz w:val="24"/>
          <w:szCs w:val="24"/>
          <w:highlight w:val="none"/>
        </w:rPr>
      </w:pPr>
      <w:r>
        <w:rPr>
          <w:rFonts w:hint="eastAsia" w:ascii="宋体" w:hAnsi="宋体" w:eastAsia="宋体" w:cs="宋体"/>
          <w:sz w:val="24"/>
          <w:szCs w:val="24"/>
          <w:highlight w:val="none"/>
        </w:rPr>
        <w:br w:type="page"/>
      </w:r>
    </w:p>
    <w:p>
      <w:pPr>
        <w:pStyle w:val="5"/>
        <w:spacing w:before="0" w:after="0" w:line="560" w:lineRule="exact"/>
        <w:rPr>
          <w:rFonts w:ascii="宋体" w:hAnsi="宋体" w:eastAsia="宋体" w:cs="宋体"/>
          <w:sz w:val="24"/>
          <w:szCs w:val="24"/>
          <w:highlight w:val="none"/>
        </w:rPr>
      </w:pPr>
      <w:bookmarkStart w:id="108" w:name="_Toc30636"/>
      <w:r>
        <w:rPr>
          <w:rFonts w:hint="eastAsia" w:ascii="宋体" w:hAnsi="宋体" w:eastAsia="宋体" w:cs="宋体"/>
          <w:sz w:val="24"/>
          <w:szCs w:val="24"/>
          <w:highlight w:val="none"/>
        </w:rPr>
        <w:t>附件</w:t>
      </w:r>
      <w:bookmarkEnd w:id="105"/>
      <w:r>
        <w:rPr>
          <w:rFonts w:hint="eastAsia" w:ascii="宋体" w:hAnsi="宋体" w:eastAsia="宋体" w:cs="宋体"/>
          <w:sz w:val="24"/>
          <w:szCs w:val="24"/>
          <w:highlight w:val="none"/>
        </w:rPr>
        <w:t>六</w:t>
      </w:r>
      <w:bookmarkEnd w:id="108"/>
    </w:p>
    <w:p>
      <w:pPr>
        <w:pStyle w:val="5"/>
        <w:spacing w:before="0" w:after="0" w:line="560" w:lineRule="exact"/>
        <w:jc w:val="center"/>
        <w:rPr>
          <w:rFonts w:ascii="宋体" w:hAnsi="宋体" w:eastAsia="宋体" w:cs="宋体"/>
          <w:sz w:val="24"/>
          <w:szCs w:val="24"/>
          <w:highlight w:val="none"/>
          <w:lang w:val="zh-CN"/>
        </w:rPr>
      </w:pPr>
      <w:bookmarkStart w:id="109" w:name="_Toc25238"/>
      <w:bookmarkStart w:id="110" w:name="_Toc13276"/>
      <w:r>
        <w:rPr>
          <w:rFonts w:hint="eastAsia" w:ascii="宋体" w:hAnsi="宋体" w:eastAsia="宋体" w:cs="宋体"/>
          <w:sz w:val="24"/>
          <w:szCs w:val="24"/>
          <w:highlight w:val="none"/>
          <w:lang w:val="zh-CN"/>
        </w:rPr>
        <w:t>响应情况表</w:t>
      </w:r>
      <w:bookmarkEnd w:id="109"/>
      <w:bookmarkEnd w:id="110"/>
    </w:p>
    <w:p>
      <w:pPr>
        <w:jc w:val="center"/>
        <w:rPr>
          <w:bCs/>
          <w:sz w:val="24"/>
          <w:szCs w:val="24"/>
          <w:highlight w:val="none"/>
          <w:lang w:val="zh-CN"/>
        </w:rPr>
      </w:pPr>
    </w:p>
    <w:tbl>
      <w:tblPr>
        <w:tblStyle w:val="34"/>
        <w:tblW w:w="90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470"/>
        <w:gridCol w:w="2520"/>
        <w:gridCol w:w="2310"/>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4830" w:type="dxa"/>
            <w:gridSpan w:val="3"/>
            <w:vAlign w:val="center"/>
          </w:tcPr>
          <w:p>
            <w:pPr>
              <w:jc w:val="center"/>
              <w:rPr>
                <w:rFonts w:ascii="宋体" w:hAnsi="宋体" w:cs="宋体"/>
                <w:b/>
                <w:bCs/>
                <w:sz w:val="24"/>
                <w:szCs w:val="24"/>
                <w:highlight w:val="none"/>
              </w:rPr>
            </w:pPr>
            <w:bookmarkStart w:id="111" w:name="_Toc471299110"/>
            <w:r>
              <w:rPr>
                <w:rFonts w:hint="eastAsia" w:ascii="宋体" w:hAnsi="宋体" w:cs="宋体"/>
                <w:b/>
                <w:bCs/>
                <w:sz w:val="24"/>
                <w:szCs w:val="24"/>
                <w:highlight w:val="none"/>
              </w:rPr>
              <w:t>按磋商文件规定填写</w:t>
            </w:r>
          </w:p>
        </w:tc>
        <w:tc>
          <w:tcPr>
            <w:tcW w:w="4200" w:type="dxa"/>
            <w:gridSpan w:val="2"/>
            <w:vAlign w:val="center"/>
          </w:tcPr>
          <w:p>
            <w:pPr>
              <w:jc w:val="center"/>
              <w:rPr>
                <w:rFonts w:ascii="宋体" w:hAnsi="宋体" w:cs="宋体"/>
                <w:b/>
                <w:bCs/>
                <w:sz w:val="24"/>
                <w:szCs w:val="24"/>
                <w:highlight w:val="none"/>
              </w:rPr>
            </w:pPr>
            <w:r>
              <w:rPr>
                <w:rFonts w:hint="eastAsia" w:ascii="宋体" w:hAnsi="宋体" w:cs="宋体"/>
                <w:b/>
                <w:bCs/>
                <w:sz w:val="24"/>
                <w:szCs w:val="24"/>
                <w:highlight w:val="none"/>
              </w:rPr>
              <w:t>按供应商所投内容填写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9030" w:type="dxa"/>
            <w:gridSpan w:val="5"/>
            <w:vAlign w:val="center"/>
          </w:tcPr>
          <w:p>
            <w:pPr>
              <w:jc w:val="center"/>
              <w:rPr>
                <w:rFonts w:ascii="宋体" w:hAnsi="宋体" w:cs="宋体"/>
                <w:b/>
                <w:bCs/>
                <w:sz w:val="24"/>
                <w:szCs w:val="24"/>
                <w:highlight w:val="none"/>
              </w:rPr>
            </w:pPr>
            <w:r>
              <w:rPr>
                <w:rFonts w:hint="eastAsia" w:ascii="宋体" w:hAnsi="宋体" w:cs="宋体"/>
                <w:b/>
                <w:bCs/>
                <w:sz w:val="24"/>
                <w:szCs w:val="24"/>
                <w:highlight w:val="none"/>
              </w:rPr>
              <w:t>第一部分：技术部分响应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trPr>
        <w:tc>
          <w:tcPr>
            <w:tcW w:w="840" w:type="dxa"/>
            <w:vAlign w:val="center"/>
          </w:tcPr>
          <w:p>
            <w:pPr>
              <w:jc w:val="center"/>
              <w:rPr>
                <w:rFonts w:ascii="宋体" w:hAnsi="宋体" w:cs="宋体"/>
                <w:sz w:val="24"/>
                <w:szCs w:val="24"/>
                <w:highlight w:val="none"/>
              </w:rPr>
            </w:pPr>
            <w:r>
              <w:rPr>
                <w:rFonts w:hint="eastAsia" w:ascii="宋体" w:hAnsi="宋体" w:cs="宋体"/>
                <w:sz w:val="24"/>
                <w:szCs w:val="24"/>
                <w:highlight w:val="none"/>
              </w:rPr>
              <w:t>序号</w:t>
            </w:r>
          </w:p>
        </w:tc>
        <w:tc>
          <w:tcPr>
            <w:tcW w:w="1470" w:type="dxa"/>
            <w:vAlign w:val="center"/>
          </w:tcPr>
          <w:p>
            <w:pPr>
              <w:jc w:val="center"/>
              <w:rPr>
                <w:rFonts w:ascii="宋体" w:hAnsi="宋体" w:cs="宋体"/>
                <w:sz w:val="24"/>
                <w:szCs w:val="24"/>
                <w:highlight w:val="none"/>
              </w:rPr>
            </w:pPr>
            <w:r>
              <w:rPr>
                <w:rFonts w:hint="eastAsia" w:ascii="宋体" w:hAnsi="宋体" w:cs="宋体"/>
                <w:sz w:val="24"/>
                <w:szCs w:val="24"/>
                <w:highlight w:val="none"/>
              </w:rPr>
              <w:t>品名</w:t>
            </w:r>
          </w:p>
        </w:tc>
        <w:tc>
          <w:tcPr>
            <w:tcW w:w="2520" w:type="dxa"/>
            <w:vAlign w:val="center"/>
          </w:tcPr>
          <w:p>
            <w:pPr>
              <w:jc w:val="center"/>
              <w:rPr>
                <w:rFonts w:ascii="宋体" w:hAnsi="宋体" w:cs="宋体"/>
                <w:sz w:val="24"/>
                <w:szCs w:val="24"/>
                <w:highlight w:val="none"/>
              </w:rPr>
            </w:pPr>
            <w:r>
              <w:rPr>
                <w:rFonts w:hint="eastAsia" w:ascii="宋体" w:hAnsi="宋体" w:cs="宋体"/>
                <w:sz w:val="24"/>
                <w:szCs w:val="24"/>
                <w:highlight w:val="none"/>
              </w:rPr>
              <w:t>技术规格及配置</w:t>
            </w:r>
          </w:p>
        </w:tc>
        <w:tc>
          <w:tcPr>
            <w:tcW w:w="2310" w:type="dxa"/>
            <w:vAlign w:val="center"/>
          </w:tcPr>
          <w:p>
            <w:pPr>
              <w:rPr>
                <w:rFonts w:ascii="宋体" w:hAnsi="宋体" w:cs="宋体"/>
                <w:sz w:val="24"/>
                <w:szCs w:val="24"/>
                <w:highlight w:val="none"/>
              </w:rPr>
            </w:pPr>
            <w:r>
              <w:rPr>
                <w:rFonts w:hint="eastAsia" w:ascii="宋体" w:hAnsi="宋体" w:cs="宋体"/>
                <w:sz w:val="24"/>
                <w:szCs w:val="24"/>
                <w:highlight w:val="none"/>
              </w:rPr>
              <w:t>品牌、型号、技术规格及配置、材质</w:t>
            </w:r>
          </w:p>
        </w:tc>
        <w:tc>
          <w:tcPr>
            <w:tcW w:w="1890" w:type="dxa"/>
            <w:vAlign w:val="center"/>
          </w:tcPr>
          <w:p>
            <w:pPr>
              <w:jc w:val="center"/>
              <w:rPr>
                <w:rFonts w:ascii="宋体" w:hAnsi="宋体" w:cs="宋体"/>
                <w:sz w:val="24"/>
                <w:szCs w:val="24"/>
                <w:highlight w:val="none"/>
              </w:rPr>
            </w:pPr>
            <w:r>
              <w:rPr>
                <w:rFonts w:hint="eastAsia" w:ascii="宋体" w:hAnsi="宋体" w:cs="宋体"/>
                <w:sz w:val="24"/>
                <w:szCs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jc w:val="center"/>
              <w:rPr>
                <w:rFonts w:ascii="宋体" w:hAnsi="宋体" w:cs="宋体"/>
                <w:sz w:val="24"/>
                <w:szCs w:val="24"/>
                <w:highlight w:val="none"/>
              </w:rPr>
            </w:pPr>
            <w:r>
              <w:rPr>
                <w:rFonts w:hint="eastAsia" w:ascii="宋体" w:hAnsi="宋体" w:cs="宋体"/>
                <w:sz w:val="24"/>
                <w:szCs w:val="24"/>
                <w:highlight w:val="none"/>
              </w:rPr>
              <w:t>1</w:t>
            </w:r>
          </w:p>
        </w:tc>
        <w:tc>
          <w:tcPr>
            <w:tcW w:w="1470" w:type="dxa"/>
          </w:tcPr>
          <w:p>
            <w:pPr>
              <w:rPr>
                <w:rFonts w:ascii="宋体" w:hAnsi="宋体" w:cs="宋体"/>
                <w:sz w:val="24"/>
                <w:szCs w:val="24"/>
                <w:highlight w:val="none"/>
              </w:rPr>
            </w:pPr>
          </w:p>
        </w:tc>
        <w:tc>
          <w:tcPr>
            <w:tcW w:w="2520" w:type="dxa"/>
          </w:tcPr>
          <w:p>
            <w:pPr>
              <w:rPr>
                <w:rFonts w:ascii="宋体" w:hAnsi="宋体" w:cs="宋体"/>
                <w:sz w:val="24"/>
                <w:szCs w:val="24"/>
                <w:highlight w:val="none"/>
              </w:rPr>
            </w:pPr>
          </w:p>
        </w:tc>
        <w:tc>
          <w:tcPr>
            <w:tcW w:w="2310" w:type="dxa"/>
          </w:tcPr>
          <w:p>
            <w:pPr>
              <w:rPr>
                <w:rFonts w:ascii="宋体" w:hAnsi="宋体" w:cs="宋体"/>
                <w:sz w:val="24"/>
                <w:szCs w:val="24"/>
                <w:highlight w:val="none"/>
              </w:rPr>
            </w:pPr>
          </w:p>
        </w:tc>
        <w:tc>
          <w:tcPr>
            <w:tcW w:w="1890" w:type="dxa"/>
          </w:tcPr>
          <w:p>
            <w:pP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jc w:val="center"/>
              <w:rPr>
                <w:rFonts w:ascii="宋体" w:hAnsi="宋体" w:cs="宋体"/>
                <w:sz w:val="24"/>
                <w:szCs w:val="24"/>
                <w:highlight w:val="none"/>
              </w:rPr>
            </w:pPr>
            <w:r>
              <w:rPr>
                <w:rFonts w:hint="eastAsia" w:ascii="宋体" w:hAnsi="宋体" w:cs="宋体"/>
                <w:sz w:val="24"/>
                <w:szCs w:val="24"/>
                <w:highlight w:val="none"/>
              </w:rPr>
              <w:t>2</w:t>
            </w:r>
          </w:p>
        </w:tc>
        <w:tc>
          <w:tcPr>
            <w:tcW w:w="1470" w:type="dxa"/>
          </w:tcPr>
          <w:p>
            <w:pPr>
              <w:rPr>
                <w:rFonts w:ascii="宋体" w:hAnsi="宋体" w:cs="宋体"/>
                <w:sz w:val="24"/>
                <w:szCs w:val="24"/>
                <w:highlight w:val="none"/>
              </w:rPr>
            </w:pPr>
          </w:p>
        </w:tc>
        <w:tc>
          <w:tcPr>
            <w:tcW w:w="2520" w:type="dxa"/>
          </w:tcPr>
          <w:p>
            <w:pPr>
              <w:rPr>
                <w:rFonts w:ascii="宋体" w:hAnsi="宋体" w:cs="宋体"/>
                <w:sz w:val="24"/>
                <w:szCs w:val="24"/>
                <w:highlight w:val="none"/>
              </w:rPr>
            </w:pPr>
          </w:p>
        </w:tc>
        <w:tc>
          <w:tcPr>
            <w:tcW w:w="2310" w:type="dxa"/>
          </w:tcPr>
          <w:p>
            <w:pPr>
              <w:rPr>
                <w:rFonts w:ascii="宋体" w:hAnsi="宋体" w:cs="宋体"/>
                <w:sz w:val="24"/>
                <w:szCs w:val="24"/>
                <w:highlight w:val="none"/>
              </w:rPr>
            </w:pPr>
          </w:p>
        </w:tc>
        <w:tc>
          <w:tcPr>
            <w:tcW w:w="1890" w:type="dxa"/>
          </w:tcPr>
          <w:p>
            <w:pP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jc w:val="center"/>
              <w:rPr>
                <w:rFonts w:ascii="宋体" w:hAnsi="宋体" w:cs="宋体"/>
                <w:sz w:val="24"/>
                <w:szCs w:val="24"/>
                <w:highlight w:val="none"/>
              </w:rPr>
            </w:pPr>
            <w:r>
              <w:rPr>
                <w:rFonts w:hint="eastAsia" w:ascii="宋体" w:hAnsi="宋体" w:cs="宋体"/>
                <w:sz w:val="24"/>
                <w:szCs w:val="24"/>
                <w:highlight w:val="none"/>
              </w:rPr>
              <w:t>3</w:t>
            </w:r>
          </w:p>
        </w:tc>
        <w:tc>
          <w:tcPr>
            <w:tcW w:w="1470" w:type="dxa"/>
          </w:tcPr>
          <w:p>
            <w:pPr>
              <w:rPr>
                <w:rFonts w:ascii="宋体" w:hAnsi="宋体" w:cs="宋体"/>
                <w:sz w:val="24"/>
                <w:szCs w:val="24"/>
                <w:highlight w:val="none"/>
              </w:rPr>
            </w:pPr>
          </w:p>
        </w:tc>
        <w:tc>
          <w:tcPr>
            <w:tcW w:w="2520" w:type="dxa"/>
          </w:tcPr>
          <w:p>
            <w:pPr>
              <w:rPr>
                <w:rFonts w:ascii="宋体" w:hAnsi="宋体" w:cs="宋体"/>
                <w:sz w:val="24"/>
                <w:szCs w:val="24"/>
                <w:highlight w:val="none"/>
              </w:rPr>
            </w:pPr>
          </w:p>
        </w:tc>
        <w:tc>
          <w:tcPr>
            <w:tcW w:w="2310" w:type="dxa"/>
          </w:tcPr>
          <w:p>
            <w:pPr>
              <w:rPr>
                <w:rFonts w:ascii="宋体" w:hAnsi="宋体" w:cs="宋体"/>
                <w:sz w:val="24"/>
                <w:szCs w:val="24"/>
                <w:highlight w:val="none"/>
              </w:rPr>
            </w:pPr>
          </w:p>
        </w:tc>
        <w:tc>
          <w:tcPr>
            <w:tcW w:w="1890" w:type="dxa"/>
          </w:tcPr>
          <w:p>
            <w:pP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jc w:val="center"/>
              <w:rPr>
                <w:rFonts w:ascii="宋体" w:hAnsi="宋体" w:cs="宋体"/>
                <w:sz w:val="24"/>
                <w:szCs w:val="24"/>
                <w:highlight w:val="none"/>
              </w:rPr>
            </w:pPr>
            <w:r>
              <w:rPr>
                <w:rFonts w:hint="eastAsia" w:ascii="宋体" w:hAnsi="宋体" w:cs="宋体"/>
                <w:sz w:val="24"/>
                <w:szCs w:val="24"/>
                <w:highlight w:val="none"/>
              </w:rPr>
              <w:t>4</w:t>
            </w:r>
          </w:p>
        </w:tc>
        <w:tc>
          <w:tcPr>
            <w:tcW w:w="1470" w:type="dxa"/>
          </w:tcPr>
          <w:p>
            <w:pPr>
              <w:rPr>
                <w:rFonts w:ascii="宋体" w:hAnsi="宋体" w:cs="宋体"/>
                <w:sz w:val="24"/>
                <w:szCs w:val="24"/>
                <w:highlight w:val="none"/>
              </w:rPr>
            </w:pPr>
          </w:p>
        </w:tc>
        <w:tc>
          <w:tcPr>
            <w:tcW w:w="2520" w:type="dxa"/>
          </w:tcPr>
          <w:p>
            <w:pPr>
              <w:rPr>
                <w:rFonts w:ascii="宋体" w:hAnsi="宋体" w:cs="宋体"/>
                <w:sz w:val="24"/>
                <w:szCs w:val="24"/>
                <w:highlight w:val="none"/>
              </w:rPr>
            </w:pPr>
          </w:p>
        </w:tc>
        <w:tc>
          <w:tcPr>
            <w:tcW w:w="2310" w:type="dxa"/>
          </w:tcPr>
          <w:p>
            <w:pPr>
              <w:rPr>
                <w:rFonts w:ascii="宋体" w:hAnsi="宋体" w:cs="宋体"/>
                <w:sz w:val="24"/>
                <w:szCs w:val="24"/>
                <w:highlight w:val="none"/>
              </w:rPr>
            </w:pPr>
          </w:p>
        </w:tc>
        <w:tc>
          <w:tcPr>
            <w:tcW w:w="1890" w:type="dxa"/>
          </w:tcPr>
          <w:p>
            <w:pP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9030" w:type="dxa"/>
            <w:gridSpan w:val="5"/>
            <w:vAlign w:val="center"/>
          </w:tcPr>
          <w:p>
            <w:pPr>
              <w:jc w:val="center"/>
              <w:rPr>
                <w:rFonts w:ascii="宋体" w:hAnsi="宋体" w:cs="宋体"/>
                <w:sz w:val="24"/>
                <w:szCs w:val="24"/>
                <w:highlight w:val="none"/>
              </w:rPr>
            </w:pPr>
            <w:r>
              <w:rPr>
                <w:rFonts w:hint="eastAsia" w:ascii="宋体" w:hAnsi="宋体" w:cs="宋体"/>
                <w:b/>
                <w:bCs/>
                <w:sz w:val="24"/>
                <w:szCs w:val="24"/>
                <w:highlight w:val="none"/>
              </w:rPr>
              <w:t>第二部分：资信及报价部分响应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jc w:val="center"/>
              <w:rPr>
                <w:rFonts w:ascii="宋体" w:hAnsi="宋体" w:cs="宋体"/>
                <w:sz w:val="24"/>
                <w:szCs w:val="24"/>
                <w:highlight w:val="none"/>
              </w:rPr>
            </w:pPr>
            <w:r>
              <w:rPr>
                <w:rFonts w:hint="eastAsia" w:ascii="宋体" w:hAnsi="宋体" w:cs="宋体"/>
                <w:sz w:val="24"/>
                <w:szCs w:val="24"/>
                <w:highlight w:val="none"/>
              </w:rPr>
              <w:t>序号</w:t>
            </w:r>
          </w:p>
        </w:tc>
        <w:tc>
          <w:tcPr>
            <w:tcW w:w="1470" w:type="dxa"/>
            <w:vAlign w:val="center"/>
          </w:tcPr>
          <w:p>
            <w:pPr>
              <w:jc w:val="center"/>
              <w:rPr>
                <w:rFonts w:ascii="宋体" w:hAnsi="宋体" w:cs="宋体"/>
                <w:sz w:val="24"/>
                <w:szCs w:val="24"/>
                <w:highlight w:val="none"/>
              </w:rPr>
            </w:pPr>
            <w:r>
              <w:rPr>
                <w:rFonts w:hint="eastAsia" w:ascii="宋体" w:hAnsi="宋体" w:cs="宋体"/>
                <w:sz w:val="24"/>
                <w:szCs w:val="24"/>
                <w:highlight w:val="none"/>
              </w:rPr>
              <w:t>内容</w:t>
            </w:r>
          </w:p>
        </w:tc>
        <w:tc>
          <w:tcPr>
            <w:tcW w:w="2520" w:type="dxa"/>
            <w:vAlign w:val="center"/>
          </w:tcPr>
          <w:p>
            <w:pPr>
              <w:jc w:val="center"/>
              <w:rPr>
                <w:rFonts w:ascii="宋体" w:hAnsi="宋体" w:cs="宋体"/>
                <w:sz w:val="24"/>
                <w:szCs w:val="24"/>
                <w:highlight w:val="none"/>
              </w:rPr>
            </w:pPr>
            <w:r>
              <w:rPr>
                <w:rFonts w:hint="eastAsia" w:ascii="宋体" w:hAnsi="宋体" w:cs="宋体"/>
                <w:sz w:val="24"/>
                <w:szCs w:val="24"/>
                <w:highlight w:val="none"/>
              </w:rPr>
              <w:t>磋商文件要求</w:t>
            </w:r>
          </w:p>
        </w:tc>
        <w:tc>
          <w:tcPr>
            <w:tcW w:w="2310" w:type="dxa"/>
            <w:vAlign w:val="center"/>
          </w:tcPr>
          <w:p>
            <w:pPr>
              <w:jc w:val="center"/>
              <w:rPr>
                <w:rFonts w:ascii="宋体" w:hAnsi="宋体" w:cs="宋体"/>
                <w:sz w:val="24"/>
                <w:szCs w:val="24"/>
                <w:highlight w:val="none"/>
              </w:rPr>
            </w:pPr>
            <w:r>
              <w:rPr>
                <w:rFonts w:hint="eastAsia" w:ascii="宋体" w:hAnsi="宋体" w:cs="宋体"/>
                <w:sz w:val="24"/>
                <w:szCs w:val="24"/>
                <w:highlight w:val="none"/>
              </w:rPr>
              <w:t>响应承诺</w:t>
            </w:r>
          </w:p>
        </w:tc>
        <w:tc>
          <w:tcPr>
            <w:tcW w:w="1890" w:type="dxa"/>
            <w:vAlign w:val="center"/>
          </w:tcPr>
          <w:p>
            <w:pPr>
              <w:jc w:val="center"/>
              <w:rPr>
                <w:rFonts w:ascii="宋体" w:hAnsi="宋体" w:cs="宋体"/>
                <w:sz w:val="24"/>
                <w:szCs w:val="24"/>
                <w:highlight w:val="none"/>
              </w:rPr>
            </w:pPr>
            <w:r>
              <w:rPr>
                <w:rFonts w:hint="eastAsia" w:ascii="宋体" w:hAnsi="宋体" w:cs="宋体"/>
                <w:sz w:val="24"/>
                <w:szCs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jc w:val="center"/>
              <w:rPr>
                <w:rFonts w:ascii="宋体" w:hAnsi="宋体" w:cs="宋体"/>
                <w:sz w:val="24"/>
                <w:szCs w:val="24"/>
                <w:highlight w:val="none"/>
              </w:rPr>
            </w:pPr>
            <w:r>
              <w:rPr>
                <w:rFonts w:hint="eastAsia" w:ascii="宋体" w:hAnsi="宋体" w:cs="宋体"/>
                <w:sz w:val="24"/>
                <w:szCs w:val="24"/>
                <w:highlight w:val="none"/>
              </w:rPr>
              <w:t>1</w:t>
            </w:r>
          </w:p>
        </w:tc>
        <w:tc>
          <w:tcPr>
            <w:tcW w:w="1470" w:type="dxa"/>
            <w:vAlign w:val="center"/>
          </w:tcPr>
          <w:p>
            <w:pPr>
              <w:jc w:val="center"/>
              <w:rPr>
                <w:rFonts w:ascii="宋体" w:hAnsi="宋体" w:cs="宋体"/>
                <w:sz w:val="24"/>
                <w:szCs w:val="24"/>
                <w:highlight w:val="none"/>
              </w:rPr>
            </w:pPr>
            <w:r>
              <w:rPr>
                <w:rFonts w:hint="eastAsia" w:ascii="宋体" w:hAnsi="宋体" w:cs="宋体"/>
                <w:sz w:val="24"/>
                <w:szCs w:val="24"/>
                <w:highlight w:val="none"/>
              </w:rPr>
              <w:t>供货及安装期限</w:t>
            </w:r>
          </w:p>
        </w:tc>
        <w:tc>
          <w:tcPr>
            <w:tcW w:w="2520" w:type="dxa"/>
          </w:tcPr>
          <w:p>
            <w:pPr>
              <w:rPr>
                <w:rFonts w:ascii="宋体" w:hAnsi="宋体" w:cs="宋体"/>
                <w:sz w:val="24"/>
                <w:szCs w:val="24"/>
                <w:highlight w:val="none"/>
              </w:rPr>
            </w:pPr>
          </w:p>
        </w:tc>
        <w:tc>
          <w:tcPr>
            <w:tcW w:w="2310" w:type="dxa"/>
          </w:tcPr>
          <w:p>
            <w:pPr>
              <w:rPr>
                <w:rFonts w:ascii="宋体" w:hAnsi="宋体" w:cs="宋体"/>
                <w:sz w:val="24"/>
                <w:szCs w:val="24"/>
                <w:highlight w:val="none"/>
              </w:rPr>
            </w:pPr>
          </w:p>
        </w:tc>
        <w:tc>
          <w:tcPr>
            <w:tcW w:w="1890" w:type="dxa"/>
          </w:tcPr>
          <w:p>
            <w:pP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jc w:val="center"/>
              <w:rPr>
                <w:rFonts w:ascii="宋体" w:hAnsi="宋体" w:cs="宋体"/>
                <w:sz w:val="24"/>
                <w:szCs w:val="24"/>
                <w:highlight w:val="none"/>
              </w:rPr>
            </w:pPr>
            <w:r>
              <w:rPr>
                <w:rFonts w:hint="eastAsia" w:ascii="宋体" w:hAnsi="宋体" w:cs="宋体"/>
                <w:sz w:val="24"/>
                <w:szCs w:val="24"/>
                <w:highlight w:val="none"/>
              </w:rPr>
              <w:t>2</w:t>
            </w:r>
          </w:p>
        </w:tc>
        <w:tc>
          <w:tcPr>
            <w:tcW w:w="1470" w:type="dxa"/>
            <w:vAlign w:val="center"/>
          </w:tcPr>
          <w:p>
            <w:pPr>
              <w:rPr>
                <w:rFonts w:ascii="宋体" w:hAnsi="宋体" w:cs="宋体"/>
                <w:sz w:val="24"/>
                <w:szCs w:val="24"/>
                <w:highlight w:val="none"/>
              </w:rPr>
            </w:pPr>
            <w:r>
              <w:rPr>
                <w:rFonts w:hint="eastAsia" w:ascii="宋体" w:hAnsi="宋体" w:cs="宋体"/>
                <w:sz w:val="24"/>
                <w:szCs w:val="24"/>
                <w:highlight w:val="none"/>
              </w:rPr>
              <w:t>免费质保期</w:t>
            </w:r>
          </w:p>
        </w:tc>
        <w:tc>
          <w:tcPr>
            <w:tcW w:w="2520" w:type="dxa"/>
          </w:tcPr>
          <w:p>
            <w:pPr>
              <w:rPr>
                <w:rFonts w:ascii="宋体" w:hAnsi="宋体" w:cs="宋体"/>
                <w:sz w:val="24"/>
                <w:szCs w:val="24"/>
                <w:highlight w:val="none"/>
              </w:rPr>
            </w:pPr>
          </w:p>
        </w:tc>
        <w:tc>
          <w:tcPr>
            <w:tcW w:w="2310" w:type="dxa"/>
          </w:tcPr>
          <w:p>
            <w:pPr>
              <w:rPr>
                <w:rFonts w:ascii="宋体" w:hAnsi="宋体" w:cs="宋体"/>
                <w:sz w:val="24"/>
                <w:szCs w:val="24"/>
                <w:highlight w:val="none"/>
              </w:rPr>
            </w:pPr>
          </w:p>
        </w:tc>
        <w:tc>
          <w:tcPr>
            <w:tcW w:w="1890" w:type="dxa"/>
          </w:tcPr>
          <w:p>
            <w:pP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jc w:val="center"/>
              <w:rPr>
                <w:rFonts w:ascii="宋体" w:hAnsi="宋体" w:cs="宋体"/>
                <w:sz w:val="24"/>
                <w:szCs w:val="24"/>
                <w:highlight w:val="none"/>
              </w:rPr>
            </w:pPr>
            <w:r>
              <w:rPr>
                <w:rFonts w:hint="eastAsia" w:ascii="宋体" w:hAnsi="宋体" w:cs="宋体"/>
                <w:sz w:val="24"/>
                <w:szCs w:val="24"/>
                <w:highlight w:val="none"/>
              </w:rPr>
              <w:t>3</w:t>
            </w:r>
          </w:p>
        </w:tc>
        <w:tc>
          <w:tcPr>
            <w:tcW w:w="1470" w:type="dxa"/>
            <w:vAlign w:val="center"/>
          </w:tcPr>
          <w:p>
            <w:pPr>
              <w:jc w:val="center"/>
              <w:rPr>
                <w:rFonts w:ascii="宋体" w:hAnsi="宋体" w:cs="宋体"/>
                <w:sz w:val="24"/>
                <w:szCs w:val="24"/>
                <w:highlight w:val="none"/>
              </w:rPr>
            </w:pPr>
            <w:r>
              <w:rPr>
                <w:rFonts w:hint="eastAsia" w:ascii="宋体" w:hAnsi="宋体" w:cs="宋体"/>
                <w:sz w:val="24"/>
                <w:szCs w:val="24"/>
                <w:highlight w:val="none"/>
              </w:rPr>
              <w:t>付款响应</w:t>
            </w:r>
          </w:p>
        </w:tc>
        <w:tc>
          <w:tcPr>
            <w:tcW w:w="2520" w:type="dxa"/>
          </w:tcPr>
          <w:p>
            <w:pPr>
              <w:rPr>
                <w:rFonts w:ascii="宋体" w:hAnsi="宋体" w:cs="宋体"/>
                <w:sz w:val="24"/>
                <w:szCs w:val="24"/>
                <w:highlight w:val="none"/>
              </w:rPr>
            </w:pPr>
          </w:p>
        </w:tc>
        <w:tc>
          <w:tcPr>
            <w:tcW w:w="2310" w:type="dxa"/>
          </w:tcPr>
          <w:p>
            <w:pPr>
              <w:rPr>
                <w:rFonts w:ascii="宋体" w:hAnsi="宋体" w:cs="宋体"/>
                <w:sz w:val="24"/>
                <w:szCs w:val="24"/>
                <w:highlight w:val="none"/>
              </w:rPr>
            </w:pPr>
          </w:p>
        </w:tc>
        <w:tc>
          <w:tcPr>
            <w:tcW w:w="1890" w:type="dxa"/>
          </w:tcPr>
          <w:p>
            <w:pP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jc w:val="center"/>
              <w:rPr>
                <w:rFonts w:ascii="宋体" w:hAnsi="宋体" w:cs="宋体"/>
                <w:sz w:val="24"/>
                <w:szCs w:val="24"/>
                <w:highlight w:val="none"/>
              </w:rPr>
            </w:pPr>
            <w:r>
              <w:rPr>
                <w:rFonts w:hint="eastAsia" w:ascii="宋体" w:hAnsi="宋体" w:cs="宋体"/>
                <w:sz w:val="24"/>
                <w:szCs w:val="24"/>
                <w:highlight w:val="none"/>
              </w:rPr>
              <w:t>4</w:t>
            </w:r>
          </w:p>
        </w:tc>
        <w:tc>
          <w:tcPr>
            <w:tcW w:w="1470" w:type="dxa"/>
            <w:vAlign w:val="center"/>
          </w:tcPr>
          <w:p>
            <w:pPr>
              <w:jc w:val="center"/>
              <w:rPr>
                <w:rFonts w:ascii="宋体" w:hAnsi="宋体" w:cs="宋体"/>
                <w:sz w:val="24"/>
                <w:szCs w:val="24"/>
                <w:highlight w:val="none"/>
              </w:rPr>
            </w:pPr>
            <w:r>
              <w:rPr>
                <w:rFonts w:hint="eastAsia" w:ascii="宋体" w:hAnsi="宋体" w:cs="宋体"/>
                <w:sz w:val="24"/>
                <w:szCs w:val="24"/>
                <w:highlight w:val="none"/>
              </w:rPr>
              <w:t>其他</w:t>
            </w:r>
          </w:p>
        </w:tc>
        <w:tc>
          <w:tcPr>
            <w:tcW w:w="2520" w:type="dxa"/>
          </w:tcPr>
          <w:p>
            <w:pPr>
              <w:rPr>
                <w:rFonts w:ascii="宋体" w:hAnsi="宋体" w:cs="宋体"/>
                <w:sz w:val="24"/>
                <w:szCs w:val="24"/>
                <w:highlight w:val="none"/>
              </w:rPr>
            </w:pPr>
          </w:p>
        </w:tc>
        <w:tc>
          <w:tcPr>
            <w:tcW w:w="2310" w:type="dxa"/>
          </w:tcPr>
          <w:p>
            <w:pPr>
              <w:rPr>
                <w:rFonts w:ascii="宋体" w:hAnsi="宋体" w:cs="宋体"/>
                <w:sz w:val="24"/>
                <w:szCs w:val="24"/>
                <w:highlight w:val="none"/>
              </w:rPr>
            </w:pPr>
          </w:p>
        </w:tc>
        <w:tc>
          <w:tcPr>
            <w:tcW w:w="1890" w:type="dxa"/>
          </w:tcPr>
          <w:p>
            <w:pPr>
              <w:rPr>
                <w:rFonts w:ascii="宋体" w:hAnsi="宋体" w:cs="宋体"/>
                <w:sz w:val="24"/>
                <w:szCs w:val="24"/>
                <w:highlight w:val="none"/>
              </w:rPr>
            </w:pPr>
          </w:p>
        </w:tc>
      </w:tr>
    </w:tbl>
    <w:p>
      <w:pPr>
        <w:snapToGrid w:val="0"/>
        <w:spacing w:line="360" w:lineRule="auto"/>
        <w:rPr>
          <w:rFonts w:ascii="宋体" w:hAnsi="宋体" w:cs="宋体"/>
          <w:sz w:val="24"/>
          <w:szCs w:val="24"/>
          <w:highlight w:val="none"/>
        </w:rPr>
      </w:pPr>
    </w:p>
    <w:p>
      <w:pPr>
        <w:snapToGrid w:val="0"/>
        <w:spacing w:line="360" w:lineRule="auto"/>
        <w:rPr>
          <w:rFonts w:ascii="宋体" w:hAnsi="宋体" w:cs="宋体"/>
          <w:b/>
          <w:bCs/>
          <w:sz w:val="24"/>
          <w:szCs w:val="24"/>
          <w:highlight w:val="none"/>
        </w:rPr>
      </w:pPr>
      <w:r>
        <w:rPr>
          <w:rFonts w:hint="eastAsia" w:ascii="宋体" w:hAnsi="宋体" w:cs="宋体"/>
          <w:b/>
          <w:bCs/>
          <w:sz w:val="24"/>
          <w:szCs w:val="24"/>
          <w:highlight w:val="none"/>
        </w:rPr>
        <w:t>供应商</w:t>
      </w:r>
      <w:r>
        <w:rPr>
          <w:rFonts w:hint="eastAsia" w:ascii="宋体" w:hAnsi="宋体" w:cs="宋体"/>
          <w:b/>
          <w:bCs/>
          <w:sz w:val="24"/>
          <w:szCs w:val="24"/>
          <w:highlight w:val="none"/>
          <w:lang w:val="en-US" w:eastAsia="zh-CN"/>
        </w:rPr>
        <w:t>盖章</w:t>
      </w:r>
      <w:r>
        <w:rPr>
          <w:rFonts w:hint="eastAsia" w:ascii="宋体" w:hAnsi="宋体" w:cs="宋体"/>
          <w:b/>
          <w:bCs/>
          <w:sz w:val="24"/>
          <w:szCs w:val="24"/>
          <w:highlight w:val="none"/>
        </w:rPr>
        <w:t>：</w:t>
      </w:r>
    </w:p>
    <w:p>
      <w:pPr>
        <w:spacing w:line="360" w:lineRule="auto"/>
        <w:jc w:val="left"/>
        <w:rPr>
          <w:rFonts w:ascii="宋体" w:hAnsi="宋体" w:cs="宋体"/>
          <w:sz w:val="24"/>
          <w:szCs w:val="24"/>
          <w:highlight w:val="none"/>
        </w:rPr>
      </w:pPr>
      <w:r>
        <w:rPr>
          <w:rFonts w:hint="eastAsia" w:ascii="宋体" w:hAnsi="宋体" w:cs="宋体"/>
          <w:b/>
          <w:bCs/>
          <w:sz w:val="24"/>
          <w:szCs w:val="24"/>
          <w:highlight w:val="none"/>
        </w:rPr>
        <w:t>日期：   年  月  日</w:t>
      </w:r>
    </w:p>
    <w:p>
      <w:pPr>
        <w:spacing w:before="156" w:beforeLines="50" w:after="156" w:afterLines="50" w:line="360" w:lineRule="auto"/>
        <w:rPr>
          <w:rFonts w:ascii="宋体" w:hAnsi="宋体" w:cs="宋体"/>
          <w:sz w:val="24"/>
          <w:szCs w:val="24"/>
          <w:highlight w:val="none"/>
        </w:rPr>
      </w:pPr>
    </w:p>
    <w:p>
      <w:pPr>
        <w:spacing w:before="156" w:beforeLines="50" w:after="156" w:afterLines="50" w:line="360" w:lineRule="auto"/>
        <w:rPr>
          <w:rFonts w:ascii="宋体" w:hAnsi="宋体" w:cs="宋体"/>
          <w:sz w:val="24"/>
          <w:szCs w:val="24"/>
          <w:highlight w:val="none"/>
        </w:rPr>
      </w:pPr>
      <w:r>
        <w:rPr>
          <w:rFonts w:hint="eastAsia" w:ascii="宋体" w:hAnsi="宋体" w:cs="宋体"/>
          <w:sz w:val="24"/>
          <w:szCs w:val="24"/>
          <w:highlight w:val="none"/>
        </w:rPr>
        <w:t>注：</w:t>
      </w:r>
    </w:p>
    <w:p>
      <w:pPr>
        <w:adjustRightInd w:val="0"/>
        <w:snapToGrid w:val="0"/>
        <w:spacing w:line="360" w:lineRule="auto"/>
        <w:rPr>
          <w:rFonts w:ascii="宋体" w:hAnsi="宋体" w:cs="宋体"/>
          <w:bCs/>
          <w:sz w:val="24"/>
          <w:szCs w:val="24"/>
          <w:highlight w:val="none"/>
        </w:rPr>
      </w:pPr>
      <w:r>
        <w:rPr>
          <w:rFonts w:hint="eastAsia" w:ascii="宋体" w:hAnsi="宋体" w:cs="宋体"/>
          <w:bCs/>
          <w:sz w:val="24"/>
          <w:szCs w:val="24"/>
          <w:highlight w:val="none"/>
        </w:rPr>
        <w:t>1、供应商必须逐项对应描述货物主要参数、材质、配置及服务要求，如不进行描述，仅在响应栏填“响应”或未填写或复制（包括全部复制或主要参数及配置的复制）磋商文件技术参数的，包括有选择性的技术响应（例如在某一分项中出现两个及以上的品牌或两种及两种以上的技术规格），均可能导致响应无效；</w:t>
      </w:r>
    </w:p>
    <w:p>
      <w:pPr>
        <w:adjustRightInd w:val="0"/>
        <w:snapToGrid w:val="0"/>
        <w:spacing w:line="360" w:lineRule="auto"/>
        <w:rPr>
          <w:rFonts w:ascii="宋体" w:hAnsi="宋体" w:cs="宋体"/>
          <w:bCs/>
          <w:sz w:val="24"/>
          <w:szCs w:val="24"/>
          <w:highlight w:val="none"/>
        </w:rPr>
      </w:pPr>
      <w:r>
        <w:rPr>
          <w:rFonts w:hint="eastAsia" w:ascii="宋体" w:hAnsi="宋体" w:cs="宋体"/>
          <w:bCs/>
          <w:sz w:val="24"/>
          <w:szCs w:val="24"/>
          <w:highlight w:val="none"/>
        </w:rPr>
        <w:t>2、供应商所供产品如与磋商文件要求的规格及配置不一致，则须在上表偏离说明中详细注明。</w:t>
      </w:r>
    </w:p>
    <w:p>
      <w:pPr>
        <w:adjustRightInd w:val="0"/>
        <w:snapToGrid w:val="0"/>
        <w:spacing w:line="360" w:lineRule="auto"/>
        <w:rPr>
          <w:rFonts w:ascii="宋体" w:hAnsi="宋体" w:cs="宋体"/>
          <w:bCs/>
          <w:sz w:val="24"/>
          <w:szCs w:val="24"/>
          <w:highlight w:val="none"/>
        </w:rPr>
      </w:pPr>
      <w:r>
        <w:rPr>
          <w:rFonts w:hint="eastAsia" w:ascii="宋体" w:hAnsi="宋体" w:cs="宋体"/>
          <w:bCs/>
          <w:sz w:val="24"/>
          <w:szCs w:val="24"/>
          <w:highlight w:val="none"/>
        </w:rPr>
        <w:t>3、响应部分可后附详细说明及技术资料。</w:t>
      </w:r>
    </w:p>
    <w:p>
      <w:pPr>
        <w:pStyle w:val="6"/>
        <w:spacing w:before="0" w:after="0"/>
        <w:rPr>
          <w:sz w:val="24"/>
          <w:szCs w:val="24"/>
          <w:highlight w:val="none"/>
        </w:rPr>
      </w:pPr>
      <w:r>
        <w:rPr>
          <w:rFonts w:hint="eastAsia"/>
          <w:sz w:val="24"/>
          <w:szCs w:val="24"/>
          <w:highlight w:val="none"/>
        </w:rPr>
        <w:br w:type="page"/>
      </w:r>
    </w:p>
    <w:p>
      <w:pPr>
        <w:pStyle w:val="5"/>
        <w:spacing w:before="0" w:after="0" w:line="560" w:lineRule="exact"/>
        <w:rPr>
          <w:rFonts w:ascii="宋体" w:hAnsi="宋体" w:eastAsia="宋体" w:cs="宋体"/>
          <w:sz w:val="24"/>
          <w:szCs w:val="24"/>
          <w:highlight w:val="none"/>
        </w:rPr>
      </w:pPr>
      <w:bookmarkStart w:id="112" w:name="_Toc14930"/>
      <w:r>
        <w:rPr>
          <w:rFonts w:hint="eastAsia" w:ascii="宋体" w:hAnsi="宋体" w:eastAsia="宋体" w:cs="宋体"/>
          <w:sz w:val="24"/>
          <w:szCs w:val="24"/>
          <w:highlight w:val="none"/>
        </w:rPr>
        <w:t>附件</w:t>
      </w:r>
      <w:bookmarkEnd w:id="111"/>
      <w:r>
        <w:rPr>
          <w:rFonts w:hint="eastAsia" w:ascii="宋体" w:hAnsi="宋体" w:eastAsia="宋体" w:cs="宋体"/>
          <w:sz w:val="24"/>
          <w:szCs w:val="24"/>
          <w:highlight w:val="none"/>
        </w:rPr>
        <w:t>七</w:t>
      </w:r>
      <w:bookmarkEnd w:id="112"/>
    </w:p>
    <w:p>
      <w:pPr>
        <w:pStyle w:val="5"/>
        <w:spacing w:before="0" w:after="0" w:line="560" w:lineRule="exact"/>
        <w:jc w:val="center"/>
        <w:rPr>
          <w:rFonts w:ascii="宋体" w:hAnsi="宋体" w:eastAsia="宋体" w:cs="宋体"/>
          <w:sz w:val="24"/>
          <w:szCs w:val="24"/>
          <w:highlight w:val="none"/>
        </w:rPr>
      </w:pPr>
      <w:bookmarkStart w:id="113" w:name="_Toc18625"/>
      <w:bookmarkStart w:id="114" w:name="_Toc16910"/>
      <w:r>
        <w:rPr>
          <w:rFonts w:hint="eastAsia" w:ascii="宋体" w:hAnsi="宋体" w:eastAsia="宋体" w:cs="宋体"/>
          <w:sz w:val="24"/>
          <w:szCs w:val="24"/>
          <w:highlight w:val="none"/>
        </w:rPr>
        <w:t>相关服务承诺函</w:t>
      </w:r>
      <w:bookmarkEnd w:id="113"/>
      <w:bookmarkEnd w:id="114"/>
    </w:p>
    <w:p>
      <w:pPr>
        <w:jc w:val="center"/>
        <w:rPr>
          <w:rFonts w:ascii="宋体" w:hAnsi="宋体"/>
          <w:sz w:val="24"/>
          <w:szCs w:val="28"/>
          <w:highlight w:val="none"/>
        </w:rPr>
      </w:pPr>
    </w:p>
    <w:p>
      <w:pPr>
        <w:jc w:val="center"/>
        <w:rPr>
          <w:rFonts w:ascii="宋体" w:hAnsi="宋体"/>
          <w:sz w:val="24"/>
          <w:szCs w:val="28"/>
          <w:highlight w:val="none"/>
        </w:rPr>
      </w:pPr>
      <w:r>
        <w:rPr>
          <w:rFonts w:hint="eastAsia" w:ascii="宋体" w:hAnsi="宋体"/>
          <w:sz w:val="24"/>
          <w:szCs w:val="28"/>
          <w:highlight w:val="none"/>
        </w:rPr>
        <w:t>(供应商可自行制作格式)</w:t>
      </w:r>
    </w:p>
    <w:p>
      <w:pPr>
        <w:rPr>
          <w:highlight w:val="none"/>
        </w:rPr>
      </w:pPr>
    </w:p>
    <w:p>
      <w:pPr>
        <w:rPr>
          <w:highlight w:val="none"/>
        </w:rPr>
      </w:pPr>
    </w:p>
    <w:p>
      <w:pPr>
        <w:rPr>
          <w:rStyle w:val="53"/>
          <w:rFonts w:ascii="宋体" w:hAnsi="宋体" w:eastAsia="宋体" w:cs="宋体"/>
          <w:sz w:val="24"/>
          <w:szCs w:val="24"/>
          <w:highlight w:val="none"/>
        </w:rPr>
      </w:pPr>
      <w:bookmarkStart w:id="115" w:name="_Toc3177"/>
      <w:r>
        <w:rPr>
          <w:rStyle w:val="53"/>
          <w:rFonts w:hint="eastAsia" w:ascii="宋体" w:hAnsi="宋体" w:eastAsia="宋体" w:cs="宋体"/>
          <w:sz w:val="24"/>
          <w:szCs w:val="24"/>
          <w:highlight w:val="none"/>
        </w:rPr>
        <w:br w:type="page"/>
      </w:r>
    </w:p>
    <w:bookmarkEnd w:id="115"/>
    <w:p>
      <w:pPr>
        <w:pStyle w:val="5"/>
        <w:spacing w:before="0" w:after="0" w:line="560" w:lineRule="exact"/>
        <w:rPr>
          <w:rFonts w:hint="eastAsia" w:ascii="宋体" w:hAnsi="宋体" w:eastAsia="宋体" w:cs="宋体"/>
          <w:sz w:val="24"/>
          <w:szCs w:val="24"/>
          <w:highlight w:val="none"/>
          <w:lang w:val="en-US" w:eastAsia="zh-CN"/>
        </w:rPr>
      </w:pPr>
      <w:bookmarkStart w:id="116" w:name="_Toc9853"/>
      <w:r>
        <w:rPr>
          <w:rFonts w:hint="eastAsia" w:ascii="宋体" w:hAnsi="宋体" w:eastAsia="宋体" w:cs="宋体"/>
          <w:sz w:val="24"/>
          <w:szCs w:val="24"/>
          <w:highlight w:val="none"/>
        </w:rPr>
        <w:t>附件</w:t>
      </w:r>
      <w:bookmarkEnd w:id="116"/>
      <w:r>
        <w:rPr>
          <w:rFonts w:hint="eastAsia" w:ascii="宋体" w:hAnsi="宋体" w:eastAsia="宋体" w:cs="宋体"/>
          <w:sz w:val="24"/>
          <w:szCs w:val="24"/>
          <w:highlight w:val="none"/>
          <w:lang w:val="en-US" w:eastAsia="zh-CN"/>
        </w:rPr>
        <w:t>八</w:t>
      </w:r>
    </w:p>
    <w:p>
      <w:pPr>
        <w:rPr>
          <w:highlight w:val="none"/>
        </w:rPr>
      </w:pPr>
    </w:p>
    <w:p>
      <w:pPr>
        <w:pStyle w:val="5"/>
        <w:spacing w:before="0" w:after="0" w:line="560" w:lineRule="exact"/>
        <w:jc w:val="center"/>
        <w:rPr>
          <w:rFonts w:ascii="宋体" w:hAnsi="宋体" w:eastAsia="宋体" w:cs="宋体"/>
          <w:b w:val="0"/>
          <w:bCs/>
          <w:sz w:val="24"/>
          <w:szCs w:val="24"/>
          <w:highlight w:val="none"/>
        </w:rPr>
      </w:pPr>
      <w:bookmarkStart w:id="117" w:name="_Toc2604"/>
      <w:bookmarkStart w:id="118" w:name="_Toc28850"/>
      <w:r>
        <w:rPr>
          <w:rFonts w:hint="eastAsia" w:ascii="宋体" w:hAnsi="宋体" w:eastAsia="宋体" w:cs="宋体"/>
          <w:b w:val="0"/>
          <w:bCs/>
          <w:sz w:val="24"/>
          <w:szCs w:val="24"/>
          <w:highlight w:val="none"/>
        </w:rPr>
        <w:t>磋商文件要求和供应商认为需要提供的其它说明和资料</w:t>
      </w:r>
      <w:bookmarkEnd w:id="117"/>
      <w:bookmarkEnd w:id="118"/>
    </w:p>
    <w:p>
      <w:pPr>
        <w:rPr>
          <w:rFonts w:ascii="宋体" w:hAnsi="宋体" w:cs="宋体"/>
          <w:bCs/>
          <w:sz w:val="24"/>
          <w:szCs w:val="24"/>
          <w:highlight w:val="none"/>
        </w:rPr>
      </w:pPr>
      <w:r>
        <w:rPr>
          <w:rFonts w:hint="eastAsia" w:ascii="宋体" w:hAnsi="宋体" w:cs="宋体"/>
          <w:bCs/>
          <w:sz w:val="24"/>
          <w:szCs w:val="24"/>
          <w:highlight w:val="none"/>
        </w:rPr>
        <w:br w:type="page"/>
      </w:r>
    </w:p>
    <w:p>
      <w:pPr>
        <w:pStyle w:val="5"/>
        <w:spacing w:before="0" w:after="0" w:line="560" w:lineRule="exact"/>
        <w:rPr>
          <w:color w:val="000000" w:themeColor="text1"/>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附件九</w:t>
      </w:r>
    </w:p>
    <w:p>
      <w:pPr>
        <w:autoSpaceDE w:val="0"/>
        <w:autoSpaceDN w:val="0"/>
        <w:adjustRightInd w:val="0"/>
        <w:snapToGrid w:val="0"/>
        <w:spacing w:line="360" w:lineRule="auto"/>
        <w:jc w:val="center"/>
        <w:rPr>
          <w:rFonts w:hint="eastAsia" w:ascii="黑体" w:hAnsi="黑体" w:eastAsia="黑体"/>
          <w:sz w:val="36"/>
          <w:szCs w:val="36"/>
          <w:highlight w:val="none"/>
          <w:lang w:val="en-US" w:eastAsia="zh-CN"/>
        </w:rPr>
      </w:pPr>
      <w:r>
        <w:rPr>
          <w:rFonts w:hint="eastAsia" w:ascii="黑体" w:hAnsi="黑体" w:eastAsia="黑体"/>
          <w:sz w:val="36"/>
          <w:szCs w:val="36"/>
          <w:highlight w:val="none"/>
          <w:lang w:val="en-US" w:eastAsia="zh-CN"/>
        </w:rPr>
        <w:t>皖西卫生职业学院附属医院零星标识标牌采购项目</w:t>
      </w:r>
    </w:p>
    <w:p>
      <w:pPr>
        <w:autoSpaceDE w:val="0"/>
        <w:autoSpaceDN w:val="0"/>
        <w:adjustRightInd w:val="0"/>
        <w:snapToGrid w:val="0"/>
        <w:spacing w:line="360" w:lineRule="auto"/>
        <w:jc w:val="center"/>
        <w:rPr>
          <w:rFonts w:ascii="黑体" w:hAnsi="宋体" w:eastAsia="黑体"/>
          <w:sz w:val="36"/>
          <w:szCs w:val="36"/>
          <w:highlight w:val="none"/>
        </w:rPr>
      </w:pPr>
      <w:r>
        <w:rPr>
          <w:rFonts w:hint="eastAsia" w:ascii="黑体" w:hAnsi="黑体" w:eastAsia="黑体"/>
          <w:sz w:val="36"/>
          <w:szCs w:val="36"/>
          <w:highlight w:val="none"/>
        </w:rPr>
        <w:t>竞争性</w:t>
      </w:r>
      <w:r>
        <w:rPr>
          <w:rFonts w:hint="eastAsia" w:ascii="黑体" w:hAnsi="黑体" w:eastAsia="黑体"/>
          <w:sz w:val="36"/>
          <w:szCs w:val="36"/>
          <w:highlight w:val="none"/>
          <w:lang w:val="en-US" w:eastAsia="zh-CN"/>
        </w:rPr>
        <w:t>磋商</w:t>
      </w:r>
      <w:r>
        <w:rPr>
          <w:rFonts w:hint="eastAsia" w:ascii="黑体" w:hAnsi="黑体" w:eastAsia="黑体"/>
          <w:sz w:val="36"/>
          <w:szCs w:val="36"/>
          <w:highlight w:val="none"/>
        </w:rPr>
        <w:t>二轮报价表</w:t>
      </w:r>
    </w:p>
    <w:p>
      <w:pPr>
        <w:spacing w:line="640" w:lineRule="exact"/>
        <w:rPr>
          <w:rFonts w:ascii="宋体" w:hAnsi="宋体"/>
          <w:sz w:val="28"/>
          <w:szCs w:val="28"/>
          <w:highlight w:val="none"/>
        </w:rPr>
      </w:pPr>
    </w:p>
    <w:p>
      <w:pPr>
        <w:spacing w:line="640" w:lineRule="exact"/>
        <w:rPr>
          <w:rFonts w:ascii="宋体" w:hAnsi="宋体"/>
          <w:sz w:val="28"/>
          <w:szCs w:val="28"/>
          <w:highlight w:val="none"/>
        </w:rPr>
      </w:pPr>
      <w:r>
        <w:rPr>
          <w:rFonts w:hint="eastAsia" w:ascii="宋体" w:hAnsi="宋体"/>
          <w:sz w:val="28"/>
          <w:szCs w:val="28"/>
          <w:highlight w:val="none"/>
        </w:rPr>
        <w:t>致：</w:t>
      </w:r>
      <w:r>
        <w:rPr>
          <w:rFonts w:hint="eastAsia" w:ascii="宋体" w:hAnsi="宋体"/>
          <w:sz w:val="28"/>
          <w:szCs w:val="28"/>
          <w:highlight w:val="none"/>
          <w:u w:val="single"/>
        </w:rPr>
        <w:t xml:space="preserve">  </w:t>
      </w:r>
      <w:r>
        <w:rPr>
          <w:rFonts w:hint="eastAsia" w:ascii="宋体" w:hAnsi="宋体"/>
          <w:sz w:val="28"/>
          <w:szCs w:val="28"/>
          <w:highlight w:val="none"/>
          <w:u w:val="single"/>
          <w:lang w:val="en-US" w:eastAsia="zh-CN"/>
        </w:rPr>
        <w:t xml:space="preserve">皖西卫生职业学院附属医院 </w:t>
      </w:r>
      <w:r>
        <w:rPr>
          <w:rFonts w:hint="eastAsia" w:ascii="宋体" w:hAnsi="宋体"/>
          <w:sz w:val="28"/>
          <w:szCs w:val="28"/>
          <w:highlight w:val="none"/>
          <w:u w:val="single"/>
        </w:rPr>
        <w:t>(</w:t>
      </w:r>
      <w:r>
        <w:rPr>
          <w:rFonts w:hint="eastAsia" w:ascii="宋体" w:hAnsi="宋体"/>
          <w:sz w:val="28"/>
          <w:szCs w:val="28"/>
          <w:highlight w:val="none"/>
        </w:rPr>
        <w:t>采购人)</w:t>
      </w:r>
    </w:p>
    <w:p>
      <w:pPr>
        <w:numPr>
          <w:ilvl w:val="0"/>
          <w:numId w:val="4"/>
        </w:numPr>
        <w:spacing w:line="640" w:lineRule="exact"/>
        <w:ind w:firstLine="560" w:firstLineChars="200"/>
        <w:rPr>
          <w:rFonts w:hint="eastAsia" w:ascii="宋体" w:hAnsi="宋体"/>
          <w:sz w:val="28"/>
          <w:szCs w:val="28"/>
          <w:highlight w:val="none"/>
        </w:rPr>
      </w:pPr>
      <w:r>
        <w:rPr>
          <w:rFonts w:hint="eastAsia" w:ascii="宋体" w:hAnsi="宋体"/>
          <w:sz w:val="28"/>
          <w:szCs w:val="28"/>
          <w:highlight w:val="none"/>
        </w:rPr>
        <w:t>我方愿在前一轮次谈判（响应性文件内报价为首次报价）报价的基础上</w:t>
      </w:r>
      <w:r>
        <w:rPr>
          <w:rFonts w:hint="eastAsia" w:ascii="宋体" w:hAnsi="宋体"/>
          <w:sz w:val="28"/>
          <w:szCs w:val="28"/>
          <w:highlight w:val="none"/>
          <w:lang w:val="en-US" w:eastAsia="zh-CN"/>
        </w:rPr>
        <w:t>对</w:t>
      </w:r>
      <w:r>
        <w:rPr>
          <w:rFonts w:hint="eastAsia" w:ascii="宋体" w:hAnsi="宋体"/>
          <w:sz w:val="28"/>
          <w:szCs w:val="28"/>
          <w:highlight w:val="none"/>
          <w:u w:val="single"/>
          <w:lang w:val="en-US" w:eastAsia="zh-CN"/>
        </w:rPr>
        <w:t>皖西卫生职业学院附属医院零星标识标牌采购项目</w:t>
      </w:r>
      <w:r>
        <w:rPr>
          <w:rFonts w:hint="eastAsia" w:ascii="宋体" w:hAnsi="宋体"/>
          <w:sz w:val="28"/>
          <w:szCs w:val="28"/>
          <w:highlight w:val="none"/>
          <w:u w:val="none"/>
          <w:lang w:val="en-US" w:eastAsia="zh-CN"/>
        </w:rPr>
        <w:t>进</w:t>
      </w:r>
      <w:r>
        <w:rPr>
          <w:rFonts w:hint="eastAsia" w:ascii="宋体" w:hAnsi="宋体"/>
          <w:sz w:val="28"/>
          <w:szCs w:val="28"/>
          <w:highlight w:val="none"/>
          <w:lang w:val="en-US" w:eastAsia="zh-CN"/>
        </w:rPr>
        <w:t>行二轮报价</w:t>
      </w:r>
      <w:r>
        <w:rPr>
          <w:rFonts w:hint="eastAsia" w:ascii="宋体" w:hAnsi="宋体"/>
          <w:sz w:val="28"/>
          <w:szCs w:val="28"/>
          <w:highlight w:val="none"/>
        </w:rPr>
        <w:t>：</w:t>
      </w:r>
    </w:p>
    <w:p>
      <w:pPr>
        <w:pStyle w:val="2"/>
        <w:numPr>
          <w:ilvl w:val="0"/>
          <w:numId w:val="0"/>
        </w:numPr>
        <w:rPr>
          <w:highlight w:val="none"/>
        </w:rPr>
      </w:pPr>
    </w:p>
    <w:tbl>
      <w:tblPr>
        <w:tblStyle w:val="34"/>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6"/>
        <w:gridCol w:w="4361"/>
        <w:gridCol w:w="3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655" w:type="pct"/>
            <w:vAlign w:val="center"/>
          </w:tcPr>
          <w:p>
            <w:pPr>
              <w:jc w:val="center"/>
              <w:rPr>
                <w:rFonts w:ascii="宋体" w:hAnsi="宋体"/>
                <w:b/>
                <w:sz w:val="24"/>
                <w:szCs w:val="24"/>
                <w:highlight w:val="none"/>
              </w:rPr>
            </w:pPr>
            <w:r>
              <w:rPr>
                <w:rFonts w:hint="eastAsia" w:ascii="宋体" w:hAnsi="宋体"/>
                <w:b/>
                <w:sz w:val="24"/>
                <w:szCs w:val="24"/>
                <w:highlight w:val="none"/>
              </w:rPr>
              <w:t>序号</w:t>
            </w:r>
          </w:p>
        </w:tc>
        <w:tc>
          <w:tcPr>
            <w:tcW w:w="2408" w:type="pct"/>
            <w:vAlign w:val="center"/>
          </w:tcPr>
          <w:p>
            <w:pPr>
              <w:jc w:val="center"/>
              <w:rPr>
                <w:rFonts w:ascii="宋体" w:hAnsi="宋体"/>
                <w:b/>
                <w:sz w:val="24"/>
                <w:szCs w:val="24"/>
                <w:highlight w:val="none"/>
              </w:rPr>
            </w:pPr>
            <w:r>
              <w:rPr>
                <w:rFonts w:hint="eastAsia" w:ascii="宋体" w:hAnsi="宋体"/>
                <w:b/>
                <w:sz w:val="24"/>
                <w:szCs w:val="24"/>
                <w:highlight w:val="none"/>
                <w:lang w:val="en-US" w:eastAsia="zh-CN"/>
              </w:rPr>
              <w:t>项目名称</w:t>
            </w:r>
          </w:p>
        </w:tc>
        <w:tc>
          <w:tcPr>
            <w:tcW w:w="1936" w:type="pct"/>
            <w:vAlign w:val="center"/>
          </w:tcPr>
          <w:p>
            <w:pPr>
              <w:jc w:val="center"/>
              <w:rPr>
                <w:rFonts w:hint="eastAsia" w:ascii="宋体" w:hAnsi="宋体" w:eastAsia="宋体"/>
                <w:b/>
                <w:sz w:val="24"/>
                <w:szCs w:val="24"/>
                <w:highlight w:val="none"/>
                <w:lang w:eastAsia="zh-CN"/>
              </w:rPr>
            </w:pPr>
            <w:r>
              <w:rPr>
                <w:rFonts w:hint="eastAsia" w:ascii="宋体" w:hAnsi="宋体"/>
                <w:b/>
                <w:sz w:val="24"/>
                <w:szCs w:val="24"/>
                <w:highlight w:val="none"/>
                <w:lang w:val="en-US" w:eastAsia="zh-CN"/>
              </w:rPr>
              <w:t>二轮报</w:t>
            </w:r>
            <w:r>
              <w:rPr>
                <w:rFonts w:hint="eastAsia" w:ascii="宋体" w:hAnsi="宋体"/>
                <w:b/>
                <w:sz w:val="24"/>
                <w:szCs w:val="24"/>
                <w:highlight w:val="none"/>
              </w:rPr>
              <w:t>价</w:t>
            </w:r>
            <w:r>
              <w:rPr>
                <w:rFonts w:hint="eastAsia" w:ascii="宋体" w:hAnsi="宋体"/>
                <w:b/>
                <w:sz w:val="24"/>
                <w:szCs w:val="24"/>
                <w:highlight w:val="none"/>
                <w:lang w:eastAsia="zh-CN"/>
              </w:rPr>
              <w:t>（</w:t>
            </w:r>
            <w:r>
              <w:rPr>
                <w:rFonts w:hint="eastAsia" w:ascii="宋体" w:hAnsi="宋体"/>
                <w:b/>
                <w:sz w:val="24"/>
                <w:szCs w:val="24"/>
                <w:highlight w:val="none"/>
                <w:lang w:val="en-US" w:eastAsia="zh-CN"/>
              </w:rPr>
              <w:t>元</w:t>
            </w:r>
            <w:r>
              <w:rPr>
                <w:rFonts w:hint="eastAsia" w:ascii="宋体" w:hAnsi="宋体"/>
                <w:b/>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55" w:type="pct"/>
            <w:vAlign w:val="center"/>
          </w:tcPr>
          <w:p>
            <w:pPr>
              <w:jc w:val="center"/>
              <w:rPr>
                <w:rFonts w:ascii="宋体" w:hAnsi="宋体"/>
                <w:bCs/>
                <w:sz w:val="24"/>
                <w:szCs w:val="24"/>
                <w:highlight w:val="none"/>
              </w:rPr>
            </w:pPr>
            <w:r>
              <w:rPr>
                <w:rFonts w:hint="eastAsia" w:ascii="宋体" w:hAnsi="宋体"/>
                <w:bCs/>
                <w:sz w:val="24"/>
                <w:szCs w:val="24"/>
                <w:highlight w:val="none"/>
              </w:rPr>
              <w:t>1</w:t>
            </w:r>
          </w:p>
        </w:tc>
        <w:tc>
          <w:tcPr>
            <w:tcW w:w="2408" w:type="pct"/>
            <w:vAlign w:val="center"/>
          </w:tcPr>
          <w:p>
            <w:pPr>
              <w:pStyle w:val="101"/>
              <w:snapToGrid/>
              <w:spacing w:before="0" w:beforeAutospacing="0" w:after="0" w:afterAutospacing="0" w:line="240" w:lineRule="auto"/>
              <w:ind w:left="0" w:leftChars="0" w:firstLine="0" w:firstLineChars="0"/>
              <w:jc w:val="center"/>
              <w:textAlignment w:val="baseline"/>
              <w:rPr>
                <w:rFonts w:ascii="宋体" w:hAnsi="宋体"/>
                <w:bCs/>
                <w:sz w:val="24"/>
                <w:szCs w:val="24"/>
                <w:highlight w:val="none"/>
              </w:rPr>
            </w:pPr>
            <w:r>
              <w:rPr>
                <w:rFonts w:hint="eastAsia" w:ascii="宋体" w:hAnsi="宋体"/>
                <w:bCs/>
                <w:sz w:val="24"/>
                <w:szCs w:val="24"/>
                <w:highlight w:val="none"/>
                <w:lang w:val="en-US" w:eastAsia="zh-CN"/>
              </w:rPr>
              <w:t>皖西卫生职业学院附属医院零星标识标牌采购项目</w:t>
            </w:r>
          </w:p>
        </w:tc>
        <w:tc>
          <w:tcPr>
            <w:tcW w:w="1936" w:type="pct"/>
            <w:vAlign w:val="center"/>
          </w:tcPr>
          <w:p>
            <w:pPr>
              <w:ind w:firstLine="480" w:firstLineChars="200"/>
              <w:jc w:val="center"/>
              <w:rPr>
                <w:rFonts w:ascii="宋体" w:hAnsi="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3063" w:type="pct"/>
            <w:gridSpan w:val="2"/>
            <w:tcBorders>
              <w:bottom w:val="single" w:color="auto" w:sz="4" w:space="0"/>
            </w:tcBorders>
            <w:vAlign w:val="center"/>
          </w:tcPr>
          <w:p>
            <w:pPr>
              <w:pStyle w:val="101"/>
              <w:snapToGrid/>
              <w:spacing w:before="0" w:beforeAutospacing="0" w:after="0" w:afterAutospacing="0" w:line="240" w:lineRule="auto"/>
              <w:ind w:left="0" w:leftChars="0" w:firstLine="0" w:firstLineChars="0"/>
              <w:jc w:val="center"/>
              <w:textAlignment w:val="baseline"/>
              <w:rPr>
                <w:rFonts w:hint="default"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color w:val="000000" w:themeColor="text1"/>
                <w:kern w:val="2"/>
                <w:sz w:val="24"/>
                <w:szCs w:val="24"/>
                <w:highlight w:val="none"/>
                <w:lang w:val="en-US" w:eastAsia="zh-CN" w:bidi="ar-SA"/>
                <w14:textFill>
                  <w14:solidFill>
                    <w14:schemeClr w14:val="tx1"/>
                  </w14:solidFill>
                </w14:textFill>
              </w:rPr>
              <w:t>合计</w:t>
            </w:r>
          </w:p>
        </w:tc>
        <w:tc>
          <w:tcPr>
            <w:tcW w:w="1936" w:type="pct"/>
            <w:vAlign w:val="center"/>
          </w:tcPr>
          <w:p>
            <w:pPr>
              <w:ind w:firstLine="480" w:firstLineChars="200"/>
              <w:jc w:val="center"/>
              <w:rPr>
                <w:rFonts w:ascii="宋体" w:hAnsi="宋体"/>
                <w:bCs/>
                <w:sz w:val="24"/>
                <w:szCs w:val="24"/>
                <w:highlight w:val="none"/>
              </w:rPr>
            </w:pPr>
          </w:p>
        </w:tc>
      </w:tr>
    </w:tbl>
    <w:p>
      <w:pPr>
        <w:spacing w:line="640" w:lineRule="exact"/>
        <w:ind w:firstLine="560" w:firstLineChars="200"/>
        <w:rPr>
          <w:rFonts w:hint="default" w:ascii="宋体" w:hAnsi="宋体" w:eastAsia="宋体"/>
          <w:sz w:val="28"/>
          <w:szCs w:val="28"/>
          <w:highlight w:val="none"/>
          <w:lang w:val="en-US" w:eastAsia="zh-CN"/>
        </w:rPr>
      </w:pPr>
      <w:r>
        <w:rPr>
          <w:rFonts w:hint="eastAsia" w:ascii="宋体" w:hAnsi="宋体"/>
          <w:sz w:val="28"/>
          <w:szCs w:val="28"/>
          <w:highlight w:val="none"/>
        </w:rPr>
        <w:t>2、其他部分与响应性文件内容一致。</w:t>
      </w:r>
      <w:r>
        <w:rPr>
          <w:rFonts w:hint="eastAsia" w:ascii="宋体" w:hAnsi="宋体"/>
          <w:sz w:val="28"/>
          <w:szCs w:val="28"/>
          <w:highlight w:val="none"/>
          <w:lang w:val="en-US" w:eastAsia="zh-CN"/>
        </w:rPr>
        <w:t>各分项报价按照二轮报价与一轮报价下浮比例同比例下浮。</w:t>
      </w:r>
    </w:p>
    <w:p>
      <w:pPr>
        <w:rPr>
          <w:rFonts w:ascii="宋体" w:hAnsi="宋体"/>
          <w:sz w:val="28"/>
          <w:szCs w:val="28"/>
          <w:highlight w:val="none"/>
        </w:rPr>
      </w:pPr>
    </w:p>
    <w:p>
      <w:pPr>
        <w:ind w:left="5324" w:leftChars="1402" w:hanging="2380" w:hangingChars="850"/>
        <w:rPr>
          <w:rFonts w:ascii="宋体" w:hAnsi="宋体"/>
          <w:sz w:val="28"/>
          <w:szCs w:val="28"/>
          <w:highlight w:val="none"/>
        </w:rPr>
      </w:pPr>
      <w:r>
        <w:rPr>
          <w:rFonts w:hint="eastAsia" w:ascii="宋体" w:hAnsi="宋体"/>
          <w:sz w:val="28"/>
          <w:szCs w:val="28"/>
          <w:highlight w:val="none"/>
        </w:rPr>
        <w:t xml:space="preserve">供应商： </w:t>
      </w:r>
      <w:r>
        <w:rPr>
          <w:rFonts w:hint="eastAsia" w:ascii="宋体" w:hAnsi="宋体"/>
          <w:sz w:val="28"/>
          <w:szCs w:val="28"/>
          <w:highlight w:val="none"/>
          <w:u w:val="single"/>
        </w:rPr>
        <w:t xml:space="preserve">              </w:t>
      </w:r>
      <w:r>
        <w:rPr>
          <w:rFonts w:hint="eastAsia" w:ascii="宋体" w:hAnsi="宋体"/>
          <w:sz w:val="28"/>
          <w:szCs w:val="28"/>
          <w:highlight w:val="none"/>
          <w:u w:val="single"/>
          <w:lang w:val="en-US" w:eastAsia="zh-CN"/>
        </w:rPr>
        <w:t xml:space="preserve"> </w:t>
      </w:r>
      <w:r>
        <w:rPr>
          <w:rFonts w:hint="eastAsia" w:ascii="宋体" w:hAnsi="宋体"/>
          <w:sz w:val="28"/>
          <w:szCs w:val="28"/>
          <w:highlight w:val="none"/>
          <w:u w:val="single"/>
        </w:rPr>
        <w:t xml:space="preserve">          （盖章）</w:t>
      </w:r>
    </w:p>
    <w:p>
      <w:pPr>
        <w:ind w:firstLine="2940" w:firstLineChars="1050"/>
        <w:rPr>
          <w:rFonts w:ascii="宋体" w:hAnsi="宋体"/>
          <w:sz w:val="28"/>
          <w:szCs w:val="28"/>
          <w:highlight w:val="none"/>
        </w:rPr>
      </w:pPr>
      <w:r>
        <w:rPr>
          <w:rFonts w:hint="eastAsia" w:ascii="宋体" w:hAnsi="宋体"/>
          <w:sz w:val="28"/>
          <w:szCs w:val="28"/>
          <w:highlight w:val="none"/>
        </w:rPr>
        <w:t>法定代表人或授权代表：</w:t>
      </w:r>
      <w:r>
        <w:rPr>
          <w:rFonts w:hint="eastAsia" w:ascii="宋体" w:hAnsi="宋体"/>
          <w:sz w:val="28"/>
          <w:szCs w:val="28"/>
          <w:highlight w:val="none"/>
          <w:u w:val="single"/>
        </w:rPr>
        <w:t xml:space="preserve">   </w:t>
      </w:r>
      <w:r>
        <w:rPr>
          <w:rFonts w:hint="eastAsia" w:ascii="宋体" w:hAnsi="宋体"/>
          <w:sz w:val="28"/>
          <w:szCs w:val="28"/>
          <w:highlight w:val="none"/>
          <w:u w:val="single"/>
          <w:lang w:val="en-US" w:eastAsia="zh-CN"/>
        </w:rPr>
        <w:t xml:space="preserve">    </w:t>
      </w:r>
      <w:r>
        <w:rPr>
          <w:rFonts w:hint="eastAsia" w:ascii="宋体" w:hAnsi="宋体"/>
          <w:sz w:val="28"/>
          <w:szCs w:val="28"/>
          <w:highlight w:val="none"/>
          <w:u w:val="single"/>
        </w:rPr>
        <w:t xml:space="preserve"> （签字或盖章）</w:t>
      </w:r>
    </w:p>
    <w:p>
      <w:pPr>
        <w:wordWrap w:val="0"/>
        <w:ind w:right="280"/>
        <w:jc w:val="right"/>
        <w:rPr>
          <w:highlight w:val="none"/>
        </w:rPr>
      </w:pPr>
      <w:r>
        <w:rPr>
          <w:rFonts w:hint="eastAsia" w:ascii="宋体" w:hAnsi="宋体"/>
          <w:sz w:val="28"/>
          <w:szCs w:val="28"/>
          <w:highlight w:val="none"/>
        </w:rPr>
        <w:t>日期：</w:t>
      </w:r>
      <w:r>
        <w:rPr>
          <w:rFonts w:hint="eastAsia" w:ascii="宋体" w:hAnsi="宋体"/>
          <w:sz w:val="28"/>
          <w:szCs w:val="28"/>
          <w:highlight w:val="none"/>
          <w:lang w:val="en-US" w:eastAsia="zh-CN"/>
        </w:rPr>
        <w:t xml:space="preserve">    </w:t>
      </w:r>
      <w:r>
        <w:rPr>
          <w:rFonts w:hint="eastAsia" w:ascii="宋体" w:hAnsi="宋体"/>
          <w:sz w:val="28"/>
          <w:szCs w:val="28"/>
          <w:highlight w:val="none"/>
        </w:rPr>
        <w:t>年   月   日</w:t>
      </w:r>
    </w:p>
    <w:p>
      <w:pPr>
        <w:jc w:val="left"/>
        <w:rPr>
          <w:rFonts w:ascii="宋体" w:hAnsi="宋体"/>
          <w:b/>
          <w:color w:val="000000" w:themeColor="text1"/>
          <w:sz w:val="24"/>
          <w:szCs w:val="28"/>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（注：各供应商单独备足空白“二轮报价表”并加盖单位公章，用于第二次报价时填写，请供应商自行准备多份，用于后续报价）。</w:t>
      </w:r>
    </w:p>
    <w:p>
      <w:pPr>
        <w:pStyle w:val="16"/>
        <w:spacing w:line="520" w:lineRule="exact"/>
        <w:ind w:firstLine="480" w:firstLineChars="200"/>
        <w:jc w:val="left"/>
        <w:rPr>
          <w:rFonts w:hAnsi="宋体" w:cs="宋体"/>
          <w:sz w:val="24"/>
          <w:szCs w:val="32"/>
          <w:highlight w:val="none"/>
        </w:rPr>
      </w:pPr>
    </w:p>
    <w:sectPr>
      <w:headerReference r:id="rId19" w:type="default"/>
      <w:footerReference r:id="rId21" w:type="default"/>
      <w:headerReference r:id="rId20" w:type="even"/>
      <w:footerReference r:id="rId22" w:type="even"/>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8CF3C50" w:usb2="00000016" w:usb3="00000000" w:csb0="0004001F" w:csb1="00000000"/>
  </w:font>
  <w:font w:name="DotumChe">
    <w:panose1 w:val="020B0609000101010101"/>
    <w:charset w:val="81"/>
    <w:family w:val="modern"/>
    <w:pitch w:val="default"/>
    <w:sig w:usb0="B00002AF" w:usb1="69D77CFB" w:usb2="00000030" w:usb3="00000000" w:csb0="4008009F" w:csb1="DFD7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0" w:lineRule="auto"/>
      <w:ind w:left="3380"/>
      <w:rPr>
        <w:rFonts w:ascii="宋体" w:hAnsi="宋体" w:cs="宋体"/>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1"/>
      <w:rPr>
        <w:rStyle w:val="38"/>
      </w:rPr>
    </w:pPr>
    <w:r>
      <w:rPr>
        <w:rStyle w:val="38"/>
      </w:rPr>
      <w:fldChar w:fldCharType="begin"/>
    </w:r>
    <w:r>
      <w:rPr>
        <w:rStyle w:val="38"/>
      </w:rPr>
      <w:instrText xml:space="preserve">PAGE  </w:instrText>
    </w:r>
    <w:r>
      <w:rPr>
        <w:rStyle w:val="38"/>
      </w:rPr>
      <w:fldChar w:fldCharType="end"/>
    </w:r>
  </w:p>
  <w:p>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0" w:lineRule="auto"/>
      <w:ind w:left="3296"/>
      <w:rPr>
        <w:rFonts w:ascii="宋体" w:hAnsi="宋体" w:cs="宋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0" w:lineRule="auto"/>
      <w:ind w:left="3296"/>
      <w:rPr>
        <w:rFonts w:ascii="宋体" w:hAnsi="宋体" w:cs="宋体"/>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1"/>
      <w:rPr>
        <w:rStyle w:val="38"/>
      </w:rPr>
    </w:pPr>
    <w:r>
      <w:rPr>
        <w:rStyle w:val="38"/>
      </w:rPr>
      <w:fldChar w:fldCharType="begin"/>
    </w:r>
    <w:r>
      <w:rPr>
        <w:rStyle w:val="38"/>
      </w:rPr>
      <w:instrText xml:space="preserve">PAGE  </w:instrText>
    </w:r>
    <w:r>
      <w:rPr>
        <w:rStyle w:val="38"/>
      </w:rPr>
      <w:fldChar w:fldCharType="separate"/>
    </w:r>
    <w:r>
      <w:rPr>
        <w:rStyle w:val="38"/>
      </w:rPr>
      <w:t>47</w:t>
    </w:r>
    <w:r>
      <w:rPr>
        <w:rStyle w:val="38"/>
      </w:rPr>
      <w:fldChar w:fldCharType="end"/>
    </w:r>
  </w:p>
  <w:p>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framePr w:wrap="around" w:vAnchor="text" w:hAnchor="margin" w:xAlign="right" w:y="1"/>
      <w:rPr>
        <w:rStyle w:val="38"/>
      </w:rPr>
    </w:pPr>
    <w:r>
      <w:rPr>
        <w:rStyle w:val="38"/>
      </w:rPr>
      <w:fldChar w:fldCharType="begin"/>
    </w:r>
    <w:r>
      <w:rPr>
        <w:rStyle w:val="38"/>
      </w:rPr>
      <w:instrText xml:space="preserve">PAGE  </w:instrText>
    </w:r>
    <w:r>
      <w:rPr>
        <w:rStyle w:val="38"/>
      </w:rPr>
      <w:fldChar w:fldCharType="end"/>
    </w:r>
  </w:p>
  <w:p>
    <w:pPr>
      <w:pStyle w:val="2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single" w:color="auto" w:sz="6" w:space="0"/>
      </w:pBdr>
      <w:tabs>
        <w:tab w:val="left" w:pos="8460"/>
        <w:tab w:val="left" w:pos="9180"/>
        <w:tab w:val="clear" w:pos="4153"/>
        <w:tab w:val="clear" w:pos="8306"/>
      </w:tabs>
      <w:ind w:right="360"/>
    </w:pPr>
    <w:r>
      <w:rPr>
        <w:rFonts w:hint="eastAsia"/>
      </w:rPr>
      <w:t>六安市政府采购竞争性磋商文件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84B513"/>
    <w:multiLevelType w:val="singleLevel"/>
    <w:tmpl w:val="B984B513"/>
    <w:lvl w:ilvl="0" w:tentative="0">
      <w:start w:val="1"/>
      <w:numFmt w:val="decimal"/>
      <w:suff w:val="nothing"/>
      <w:lvlText w:val="%1、"/>
      <w:lvlJc w:val="left"/>
    </w:lvl>
  </w:abstractNum>
  <w:abstractNum w:abstractNumId="1">
    <w:nsid w:val="CA921B7E"/>
    <w:multiLevelType w:val="singleLevel"/>
    <w:tmpl w:val="CA921B7E"/>
    <w:lvl w:ilvl="0" w:tentative="0">
      <w:start w:val="3"/>
      <w:numFmt w:val="chineseCounting"/>
      <w:suff w:val="nothing"/>
      <w:lvlText w:val="%1、"/>
      <w:lvlJc w:val="left"/>
      <w:rPr>
        <w:rFonts w:hint="eastAsia"/>
      </w:rPr>
    </w:lvl>
  </w:abstractNum>
  <w:abstractNum w:abstractNumId="2">
    <w:nsid w:val="FD4B4146"/>
    <w:multiLevelType w:val="singleLevel"/>
    <w:tmpl w:val="FD4B4146"/>
    <w:lvl w:ilvl="0" w:tentative="0">
      <w:start w:val="1"/>
      <w:numFmt w:val="decimal"/>
      <w:suff w:val="nothing"/>
      <w:lvlText w:val="%1、"/>
      <w:lvlJc w:val="left"/>
    </w:lvl>
  </w:abstractNum>
  <w:abstractNum w:abstractNumId="3">
    <w:nsid w:val="00000005"/>
    <w:multiLevelType w:val="multilevel"/>
    <w:tmpl w:val="00000005"/>
    <w:lvl w:ilvl="0" w:tentative="0">
      <w:start w:val="1"/>
      <w:numFmt w:val="decimal"/>
      <w:pStyle w:val="60"/>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0MGQ4MDU3MzhiMjM1OWJlZTE1NGU0MDNlODhmOWYifQ=="/>
  </w:docVars>
  <w:rsids>
    <w:rsidRoot w:val="002D677B"/>
    <w:rsid w:val="00003610"/>
    <w:rsid w:val="000145D1"/>
    <w:rsid w:val="00015C71"/>
    <w:rsid w:val="00042454"/>
    <w:rsid w:val="000530AC"/>
    <w:rsid w:val="00057B34"/>
    <w:rsid w:val="00066BCF"/>
    <w:rsid w:val="00076BD7"/>
    <w:rsid w:val="0007794F"/>
    <w:rsid w:val="00083A3D"/>
    <w:rsid w:val="00085013"/>
    <w:rsid w:val="0008734A"/>
    <w:rsid w:val="00091912"/>
    <w:rsid w:val="00092365"/>
    <w:rsid w:val="00095459"/>
    <w:rsid w:val="000A0CAE"/>
    <w:rsid w:val="000A3D75"/>
    <w:rsid w:val="000B438B"/>
    <w:rsid w:val="000C5C16"/>
    <w:rsid w:val="000D784C"/>
    <w:rsid w:val="000E723B"/>
    <w:rsid w:val="0010048A"/>
    <w:rsid w:val="001252D5"/>
    <w:rsid w:val="001260B2"/>
    <w:rsid w:val="00135355"/>
    <w:rsid w:val="00146D70"/>
    <w:rsid w:val="00156254"/>
    <w:rsid w:val="001567B7"/>
    <w:rsid w:val="001713C4"/>
    <w:rsid w:val="001723C8"/>
    <w:rsid w:val="001A1410"/>
    <w:rsid w:val="001A16C1"/>
    <w:rsid w:val="001A3254"/>
    <w:rsid w:val="001B57E1"/>
    <w:rsid w:val="001C3B69"/>
    <w:rsid w:val="0021447E"/>
    <w:rsid w:val="002175D2"/>
    <w:rsid w:val="0022100F"/>
    <w:rsid w:val="00222133"/>
    <w:rsid w:val="00230806"/>
    <w:rsid w:val="00232B23"/>
    <w:rsid w:val="002372B2"/>
    <w:rsid w:val="00246E67"/>
    <w:rsid w:val="002656AE"/>
    <w:rsid w:val="00265EC6"/>
    <w:rsid w:val="002760E1"/>
    <w:rsid w:val="0028115C"/>
    <w:rsid w:val="00295D2C"/>
    <w:rsid w:val="002A5B98"/>
    <w:rsid w:val="002C3E11"/>
    <w:rsid w:val="002D508E"/>
    <w:rsid w:val="002D552F"/>
    <w:rsid w:val="002D677B"/>
    <w:rsid w:val="002E521A"/>
    <w:rsid w:val="002F5374"/>
    <w:rsid w:val="002F5CAB"/>
    <w:rsid w:val="0031378C"/>
    <w:rsid w:val="00322074"/>
    <w:rsid w:val="003342EF"/>
    <w:rsid w:val="00337492"/>
    <w:rsid w:val="00341CB0"/>
    <w:rsid w:val="003452C5"/>
    <w:rsid w:val="003539B1"/>
    <w:rsid w:val="0035659C"/>
    <w:rsid w:val="0035777E"/>
    <w:rsid w:val="003808D6"/>
    <w:rsid w:val="00393CAC"/>
    <w:rsid w:val="003A03AB"/>
    <w:rsid w:val="003B2B2B"/>
    <w:rsid w:val="003B672C"/>
    <w:rsid w:val="003E0B3C"/>
    <w:rsid w:val="003E13E7"/>
    <w:rsid w:val="003E5E17"/>
    <w:rsid w:val="003E7C3B"/>
    <w:rsid w:val="003F4073"/>
    <w:rsid w:val="003F655F"/>
    <w:rsid w:val="00402FDA"/>
    <w:rsid w:val="00424DA5"/>
    <w:rsid w:val="00434A85"/>
    <w:rsid w:val="004413B4"/>
    <w:rsid w:val="00445952"/>
    <w:rsid w:val="00453F7D"/>
    <w:rsid w:val="00463A62"/>
    <w:rsid w:val="00473633"/>
    <w:rsid w:val="004C0AD3"/>
    <w:rsid w:val="004C64FF"/>
    <w:rsid w:val="004D4771"/>
    <w:rsid w:val="004D5F5D"/>
    <w:rsid w:val="00524A87"/>
    <w:rsid w:val="00532B91"/>
    <w:rsid w:val="00533AAE"/>
    <w:rsid w:val="00536E00"/>
    <w:rsid w:val="00554CE3"/>
    <w:rsid w:val="00576983"/>
    <w:rsid w:val="0058678B"/>
    <w:rsid w:val="00587005"/>
    <w:rsid w:val="005C34E1"/>
    <w:rsid w:val="005C6139"/>
    <w:rsid w:val="005E56CC"/>
    <w:rsid w:val="00612809"/>
    <w:rsid w:val="0062194E"/>
    <w:rsid w:val="0062376D"/>
    <w:rsid w:val="0063756A"/>
    <w:rsid w:val="00641AFF"/>
    <w:rsid w:val="00650A29"/>
    <w:rsid w:val="00654D2C"/>
    <w:rsid w:val="00661562"/>
    <w:rsid w:val="006650F6"/>
    <w:rsid w:val="0067781D"/>
    <w:rsid w:val="00685792"/>
    <w:rsid w:val="006B21E7"/>
    <w:rsid w:val="006C1B7A"/>
    <w:rsid w:val="006C30A4"/>
    <w:rsid w:val="006D3DB9"/>
    <w:rsid w:val="006F01D1"/>
    <w:rsid w:val="006F0CE4"/>
    <w:rsid w:val="006F3D3E"/>
    <w:rsid w:val="007003B4"/>
    <w:rsid w:val="00703A7D"/>
    <w:rsid w:val="00742F0D"/>
    <w:rsid w:val="00753D8A"/>
    <w:rsid w:val="00766A44"/>
    <w:rsid w:val="00767BB2"/>
    <w:rsid w:val="007838D0"/>
    <w:rsid w:val="0079235B"/>
    <w:rsid w:val="007B00FB"/>
    <w:rsid w:val="007B44EE"/>
    <w:rsid w:val="007E5141"/>
    <w:rsid w:val="007E77BF"/>
    <w:rsid w:val="007F2502"/>
    <w:rsid w:val="007F5F13"/>
    <w:rsid w:val="0080648E"/>
    <w:rsid w:val="00810784"/>
    <w:rsid w:val="008142BD"/>
    <w:rsid w:val="00821EE8"/>
    <w:rsid w:val="008377DF"/>
    <w:rsid w:val="008451EF"/>
    <w:rsid w:val="00851FA9"/>
    <w:rsid w:val="008524A2"/>
    <w:rsid w:val="00857D2A"/>
    <w:rsid w:val="0086536B"/>
    <w:rsid w:val="00885123"/>
    <w:rsid w:val="008A5C97"/>
    <w:rsid w:val="008A6D3D"/>
    <w:rsid w:val="008B0E3B"/>
    <w:rsid w:val="008C0ED2"/>
    <w:rsid w:val="008C2F6A"/>
    <w:rsid w:val="008D216E"/>
    <w:rsid w:val="008E1E10"/>
    <w:rsid w:val="008F25AF"/>
    <w:rsid w:val="008F2F04"/>
    <w:rsid w:val="00922A63"/>
    <w:rsid w:val="00924313"/>
    <w:rsid w:val="00925990"/>
    <w:rsid w:val="00940C0D"/>
    <w:rsid w:val="0094320A"/>
    <w:rsid w:val="0096145E"/>
    <w:rsid w:val="00971106"/>
    <w:rsid w:val="00975269"/>
    <w:rsid w:val="009752B8"/>
    <w:rsid w:val="0097577C"/>
    <w:rsid w:val="00977563"/>
    <w:rsid w:val="00980525"/>
    <w:rsid w:val="00990C6C"/>
    <w:rsid w:val="00997272"/>
    <w:rsid w:val="009A18E0"/>
    <w:rsid w:val="009B5EF1"/>
    <w:rsid w:val="009E2C0D"/>
    <w:rsid w:val="00A05AD9"/>
    <w:rsid w:val="00A17EB8"/>
    <w:rsid w:val="00A24491"/>
    <w:rsid w:val="00A2462A"/>
    <w:rsid w:val="00A5114C"/>
    <w:rsid w:val="00A52EA8"/>
    <w:rsid w:val="00A612D2"/>
    <w:rsid w:val="00A6271F"/>
    <w:rsid w:val="00A74097"/>
    <w:rsid w:val="00A83ACD"/>
    <w:rsid w:val="00A84216"/>
    <w:rsid w:val="00A85BA0"/>
    <w:rsid w:val="00A95755"/>
    <w:rsid w:val="00A957C6"/>
    <w:rsid w:val="00A95AB2"/>
    <w:rsid w:val="00AB1E8B"/>
    <w:rsid w:val="00AB51D7"/>
    <w:rsid w:val="00AB742B"/>
    <w:rsid w:val="00AC4741"/>
    <w:rsid w:val="00B07208"/>
    <w:rsid w:val="00B1311E"/>
    <w:rsid w:val="00B238CD"/>
    <w:rsid w:val="00B27CFD"/>
    <w:rsid w:val="00B302D5"/>
    <w:rsid w:val="00B363E9"/>
    <w:rsid w:val="00B37791"/>
    <w:rsid w:val="00B57818"/>
    <w:rsid w:val="00B704C7"/>
    <w:rsid w:val="00B7157E"/>
    <w:rsid w:val="00B75600"/>
    <w:rsid w:val="00B80346"/>
    <w:rsid w:val="00BA10A8"/>
    <w:rsid w:val="00BA136D"/>
    <w:rsid w:val="00BA3764"/>
    <w:rsid w:val="00BB7605"/>
    <w:rsid w:val="00BD684B"/>
    <w:rsid w:val="00BE0862"/>
    <w:rsid w:val="00BE281B"/>
    <w:rsid w:val="00C179DF"/>
    <w:rsid w:val="00C34566"/>
    <w:rsid w:val="00C35B5F"/>
    <w:rsid w:val="00C5087F"/>
    <w:rsid w:val="00C734AB"/>
    <w:rsid w:val="00C84AAC"/>
    <w:rsid w:val="00C8517A"/>
    <w:rsid w:val="00C97CD9"/>
    <w:rsid w:val="00CA32AE"/>
    <w:rsid w:val="00CA60CE"/>
    <w:rsid w:val="00CB7607"/>
    <w:rsid w:val="00CE1386"/>
    <w:rsid w:val="00CE28E9"/>
    <w:rsid w:val="00CF10C1"/>
    <w:rsid w:val="00CF3743"/>
    <w:rsid w:val="00D027C9"/>
    <w:rsid w:val="00D13AEE"/>
    <w:rsid w:val="00D16453"/>
    <w:rsid w:val="00D175FB"/>
    <w:rsid w:val="00D33ECF"/>
    <w:rsid w:val="00D6083A"/>
    <w:rsid w:val="00D70AF0"/>
    <w:rsid w:val="00DA3B7D"/>
    <w:rsid w:val="00DB16A6"/>
    <w:rsid w:val="00DD2C6C"/>
    <w:rsid w:val="00DE1600"/>
    <w:rsid w:val="00DE18CD"/>
    <w:rsid w:val="00DE73F9"/>
    <w:rsid w:val="00DF6F18"/>
    <w:rsid w:val="00E13FF9"/>
    <w:rsid w:val="00E20914"/>
    <w:rsid w:val="00E22452"/>
    <w:rsid w:val="00E22A4C"/>
    <w:rsid w:val="00E332F5"/>
    <w:rsid w:val="00E36567"/>
    <w:rsid w:val="00E4159F"/>
    <w:rsid w:val="00E71CC0"/>
    <w:rsid w:val="00E72CF4"/>
    <w:rsid w:val="00E752C9"/>
    <w:rsid w:val="00E76A3F"/>
    <w:rsid w:val="00E87871"/>
    <w:rsid w:val="00E912B4"/>
    <w:rsid w:val="00EA33CF"/>
    <w:rsid w:val="00EE4358"/>
    <w:rsid w:val="00EE5630"/>
    <w:rsid w:val="00EF2195"/>
    <w:rsid w:val="00EF3C5F"/>
    <w:rsid w:val="00F22829"/>
    <w:rsid w:val="00F251CD"/>
    <w:rsid w:val="00F267E8"/>
    <w:rsid w:val="00F40445"/>
    <w:rsid w:val="00F464A7"/>
    <w:rsid w:val="00F564DA"/>
    <w:rsid w:val="00F64830"/>
    <w:rsid w:val="00F74BC0"/>
    <w:rsid w:val="00F84A92"/>
    <w:rsid w:val="00F90A8E"/>
    <w:rsid w:val="00F91C4B"/>
    <w:rsid w:val="00FA1EEE"/>
    <w:rsid w:val="00FA35DA"/>
    <w:rsid w:val="00FB552D"/>
    <w:rsid w:val="00FC1D08"/>
    <w:rsid w:val="00FD5535"/>
    <w:rsid w:val="00FF1C7C"/>
    <w:rsid w:val="00FF2E49"/>
    <w:rsid w:val="017E1B19"/>
    <w:rsid w:val="01D24B5F"/>
    <w:rsid w:val="01ED3B47"/>
    <w:rsid w:val="03062E20"/>
    <w:rsid w:val="03B22505"/>
    <w:rsid w:val="04067181"/>
    <w:rsid w:val="04EE7346"/>
    <w:rsid w:val="05045387"/>
    <w:rsid w:val="05104E6D"/>
    <w:rsid w:val="05532506"/>
    <w:rsid w:val="05ED76CD"/>
    <w:rsid w:val="06262FF6"/>
    <w:rsid w:val="06AB1B86"/>
    <w:rsid w:val="07267565"/>
    <w:rsid w:val="072E7791"/>
    <w:rsid w:val="073C750A"/>
    <w:rsid w:val="078C18B4"/>
    <w:rsid w:val="07A20F5E"/>
    <w:rsid w:val="095F7F4C"/>
    <w:rsid w:val="09A60123"/>
    <w:rsid w:val="09AE75F4"/>
    <w:rsid w:val="09B95F2A"/>
    <w:rsid w:val="0A0C7574"/>
    <w:rsid w:val="0A424E4D"/>
    <w:rsid w:val="0AB0493B"/>
    <w:rsid w:val="0AF82AC1"/>
    <w:rsid w:val="0B66533A"/>
    <w:rsid w:val="0B84414D"/>
    <w:rsid w:val="0BD46BAD"/>
    <w:rsid w:val="0BE120B2"/>
    <w:rsid w:val="0CAB2038"/>
    <w:rsid w:val="0CEC43CA"/>
    <w:rsid w:val="0D50431A"/>
    <w:rsid w:val="0DC93B08"/>
    <w:rsid w:val="0DF624E0"/>
    <w:rsid w:val="0E346850"/>
    <w:rsid w:val="0E404088"/>
    <w:rsid w:val="0EA113FA"/>
    <w:rsid w:val="0ECA11CC"/>
    <w:rsid w:val="0F390E8E"/>
    <w:rsid w:val="0F8F57EF"/>
    <w:rsid w:val="0FF97625"/>
    <w:rsid w:val="1018304A"/>
    <w:rsid w:val="10A15207"/>
    <w:rsid w:val="110475FD"/>
    <w:rsid w:val="119066D9"/>
    <w:rsid w:val="11A335B5"/>
    <w:rsid w:val="1219428E"/>
    <w:rsid w:val="13490C7D"/>
    <w:rsid w:val="135C3D02"/>
    <w:rsid w:val="14E27C21"/>
    <w:rsid w:val="152B6306"/>
    <w:rsid w:val="153B2049"/>
    <w:rsid w:val="155B5FE8"/>
    <w:rsid w:val="15614DA8"/>
    <w:rsid w:val="15AD79BC"/>
    <w:rsid w:val="16066864"/>
    <w:rsid w:val="16991EF7"/>
    <w:rsid w:val="173850A7"/>
    <w:rsid w:val="174C0AC9"/>
    <w:rsid w:val="177B4CDC"/>
    <w:rsid w:val="17BA7FA6"/>
    <w:rsid w:val="17F627DF"/>
    <w:rsid w:val="18386437"/>
    <w:rsid w:val="192B2CC7"/>
    <w:rsid w:val="198B1495"/>
    <w:rsid w:val="1A6C248D"/>
    <w:rsid w:val="1AF45622"/>
    <w:rsid w:val="1B0D432A"/>
    <w:rsid w:val="1B5A7D5C"/>
    <w:rsid w:val="1B7B26E1"/>
    <w:rsid w:val="1C1A0C17"/>
    <w:rsid w:val="1C32741A"/>
    <w:rsid w:val="1C405AE5"/>
    <w:rsid w:val="1CCA04FB"/>
    <w:rsid w:val="1D960483"/>
    <w:rsid w:val="1DF15284"/>
    <w:rsid w:val="1F171CFB"/>
    <w:rsid w:val="1F205053"/>
    <w:rsid w:val="1F3C13B6"/>
    <w:rsid w:val="1F4B49D6"/>
    <w:rsid w:val="1FF85069"/>
    <w:rsid w:val="20F41885"/>
    <w:rsid w:val="21993B18"/>
    <w:rsid w:val="22174BD6"/>
    <w:rsid w:val="22464B8D"/>
    <w:rsid w:val="228F2F97"/>
    <w:rsid w:val="229A201B"/>
    <w:rsid w:val="239974D6"/>
    <w:rsid w:val="23E266D0"/>
    <w:rsid w:val="23E4618A"/>
    <w:rsid w:val="241C2900"/>
    <w:rsid w:val="244E3D8C"/>
    <w:rsid w:val="24B335CE"/>
    <w:rsid w:val="24EF6268"/>
    <w:rsid w:val="25EF0E4B"/>
    <w:rsid w:val="269C26E3"/>
    <w:rsid w:val="272E2D63"/>
    <w:rsid w:val="27410CB9"/>
    <w:rsid w:val="276D441A"/>
    <w:rsid w:val="27905A3C"/>
    <w:rsid w:val="27F74FD8"/>
    <w:rsid w:val="284B576B"/>
    <w:rsid w:val="2861396F"/>
    <w:rsid w:val="28B44010"/>
    <w:rsid w:val="292450D2"/>
    <w:rsid w:val="29384EA8"/>
    <w:rsid w:val="29E26463"/>
    <w:rsid w:val="2A07065D"/>
    <w:rsid w:val="2A0A08C3"/>
    <w:rsid w:val="2A534564"/>
    <w:rsid w:val="2A573A70"/>
    <w:rsid w:val="2CBD48CE"/>
    <w:rsid w:val="2CE211B2"/>
    <w:rsid w:val="2E015B36"/>
    <w:rsid w:val="2E275F81"/>
    <w:rsid w:val="2E4E51C2"/>
    <w:rsid w:val="2E77681E"/>
    <w:rsid w:val="2F4B2B19"/>
    <w:rsid w:val="2F6246CC"/>
    <w:rsid w:val="2FC53683"/>
    <w:rsid w:val="2FE97A5F"/>
    <w:rsid w:val="305A47DE"/>
    <w:rsid w:val="309E348C"/>
    <w:rsid w:val="31394322"/>
    <w:rsid w:val="3184082E"/>
    <w:rsid w:val="31FEBFA9"/>
    <w:rsid w:val="321567E5"/>
    <w:rsid w:val="32617B06"/>
    <w:rsid w:val="328304A8"/>
    <w:rsid w:val="32BC5F4D"/>
    <w:rsid w:val="33FE364D"/>
    <w:rsid w:val="3429115A"/>
    <w:rsid w:val="34F2580B"/>
    <w:rsid w:val="35A32FBE"/>
    <w:rsid w:val="36024564"/>
    <w:rsid w:val="36276335"/>
    <w:rsid w:val="362B51D9"/>
    <w:rsid w:val="36981B5D"/>
    <w:rsid w:val="36A9634B"/>
    <w:rsid w:val="36D079C8"/>
    <w:rsid w:val="371711E7"/>
    <w:rsid w:val="377FB79C"/>
    <w:rsid w:val="37D716E7"/>
    <w:rsid w:val="3A8F3EBA"/>
    <w:rsid w:val="3AB10259"/>
    <w:rsid w:val="3ABA6222"/>
    <w:rsid w:val="3B301F44"/>
    <w:rsid w:val="3BAE4829"/>
    <w:rsid w:val="3BC31DD8"/>
    <w:rsid w:val="3BDF73C5"/>
    <w:rsid w:val="3CDFFECA"/>
    <w:rsid w:val="3D572003"/>
    <w:rsid w:val="3D902D22"/>
    <w:rsid w:val="3DF4021A"/>
    <w:rsid w:val="3E047963"/>
    <w:rsid w:val="3E8E5BBA"/>
    <w:rsid w:val="3EDC10FF"/>
    <w:rsid w:val="3F0A5E23"/>
    <w:rsid w:val="3FA52325"/>
    <w:rsid w:val="402E1B38"/>
    <w:rsid w:val="405A4873"/>
    <w:rsid w:val="407B3EBF"/>
    <w:rsid w:val="40DF693D"/>
    <w:rsid w:val="40F16A8E"/>
    <w:rsid w:val="41051E82"/>
    <w:rsid w:val="412545BE"/>
    <w:rsid w:val="4184340D"/>
    <w:rsid w:val="41E21275"/>
    <w:rsid w:val="42F6152E"/>
    <w:rsid w:val="42FF6CFF"/>
    <w:rsid w:val="43771108"/>
    <w:rsid w:val="438C4E1A"/>
    <w:rsid w:val="446523D2"/>
    <w:rsid w:val="44DA0696"/>
    <w:rsid w:val="44E45943"/>
    <w:rsid w:val="4583380E"/>
    <w:rsid w:val="459102C1"/>
    <w:rsid w:val="45993146"/>
    <w:rsid w:val="45EB3538"/>
    <w:rsid w:val="46440499"/>
    <w:rsid w:val="46771AC0"/>
    <w:rsid w:val="468204C7"/>
    <w:rsid w:val="47867C8A"/>
    <w:rsid w:val="479B001B"/>
    <w:rsid w:val="47D21CE6"/>
    <w:rsid w:val="48876507"/>
    <w:rsid w:val="48A14890"/>
    <w:rsid w:val="48BD0CBA"/>
    <w:rsid w:val="48FE3012"/>
    <w:rsid w:val="49967042"/>
    <w:rsid w:val="4A4C0CEF"/>
    <w:rsid w:val="4A67403B"/>
    <w:rsid w:val="4A734E79"/>
    <w:rsid w:val="4AD27698"/>
    <w:rsid w:val="4B090E3B"/>
    <w:rsid w:val="4B1B114F"/>
    <w:rsid w:val="4B250368"/>
    <w:rsid w:val="4B7F6C9B"/>
    <w:rsid w:val="4BB01238"/>
    <w:rsid w:val="4C2F1AF1"/>
    <w:rsid w:val="4C3F1A69"/>
    <w:rsid w:val="4C4C7D4D"/>
    <w:rsid w:val="4C692E82"/>
    <w:rsid w:val="4CA7336B"/>
    <w:rsid w:val="4D001539"/>
    <w:rsid w:val="4D060FF1"/>
    <w:rsid w:val="4D714797"/>
    <w:rsid w:val="4D9F0EEA"/>
    <w:rsid w:val="4F095D32"/>
    <w:rsid w:val="4F1A4882"/>
    <w:rsid w:val="4F3C4DEC"/>
    <w:rsid w:val="504900D3"/>
    <w:rsid w:val="50955BAB"/>
    <w:rsid w:val="524D365C"/>
    <w:rsid w:val="52892F5B"/>
    <w:rsid w:val="52A21143"/>
    <w:rsid w:val="52F61709"/>
    <w:rsid w:val="5348324E"/>
    <w:rsid w:val="53F701D3"/>
    <w:rsid w:val="54073585"/>
    <w:rsid w:val="54D43CC9"/>
    <w:rsid w:val="54DB7C79"/>
    <w:rsid w:val="54E74E26"/>
    <w:rsid w:val="55580A4D"/>
    <w:rsid w:val="55B45B96"/>
    <w:rsid w:val="55DC1770"/>
    <w:rsid w:val="55EB22AC"/>
    <w:rsid w:val="561133F2"/>
    <w:rsid w:val="56571FFA"/>
    <w:rsid w:val="56A92CC7"/>
    <w:rsid w:val="580E7814"/>
    <w:rsid w:val="583244D3"/>
    <w:rsid w:val="58896EB8"/>
    <w:rsid w:val="58BD10F2"/>
    <w:rsid w:val="58CD33C2"/>
    <w:rsid w:val="596469D4"/>
    <w:rsid w:val="5A435D8A"/>
    <w:rsid w:val="5BBC1D09"/>
    <w:rsid w:val="5C34380B"/>
    <w:rsid w:val="5D29300E"/>
    <w:rsid w:val="5F281AB8"/>
    <w:rsid w:val="5F912AC4"/>
    <w:rsid w:val="5FCC7BD4"/>
    <w:rsid w:val="5FD14724"/>
    <w:rsid w:val="60700F30"/>
    <w:rsid w:val="607B7DDA"/>
    <w:rsid w:val="60E03434"/>
    <w:rsid w:val="611F5A7B"/>
    <w:rsid w:val="618D7EA5"/>
    <w:rsid w:val="61A76748"/>
    <w:rsid w:val="62B731FE"/>
    <w:rsid w:val="63023C80"/>
    <w:rsid w:val="636D3AA1"/>
    <w:rsid w:val="64F22548"/>
    <w:rsid w:val="64FF32AE"/>
    <w:rsid w:val="659106E2"/>
    <w:rsid w:val="65AB236D"/>
    <w:rsid w:val="65B8080F"/>
    <w:rsid w:val="66483EC5"/>
    <w:rsid w:val="66704DB4"/>
    <w:rsid w:val="66F5540D"/>
    <w:rsid w:val="67102453"/>
    <w:rsid w:val="68A67F29"/>
    <w:rsid w:val="68C15CCA"/>
    <w:rsid w:val="697D619C"/>
    <w:rsid w:val="69EE3D79"/>
    <w:rsid w:val="6A0E091D"/>
    <w:rsid w:val="6ABA50AD"/>
    <w:rsid w:val="6B58725B"/>
    <w:rsid w:val="6BA94127"/>
    <w:rsid w:val="6BFE46EA"/>
    <w:rsid w:val="6C3B0386"/>
    <w:rsid w:val="6C7F53F2"/>
    <w:rsid w:val="6C8B20CC"/>
    <w:rsid w:val="6D135E16"/>
    <w:rsid w:val="6F447A17"/>
    <w:rsid w:val="6FF77ECA"/>
    <w:rsid w:val="704217E5"/>
    <w:rsid w:val="71152000"/>
    <w:rsid w:val="721756F7"/>
    <w:rsid w:val="7231680E"/>
    <w:rsid w:val="73A23AC8"/>
    <w:rsid w:val="73D531DE"/>
    <w:rsid w:val="754972D6"/>
    <w:rsid w:val="76ED37EF"/>
    <w:rsid w:val="770F21D1"/>
    <w:rsid w:val="78A7019A"/>
    <w:rsid w:val="79BA3B0E"/>
    <w:rsid w:val="7ABB6962"/>
    <w:rsid w:val="7AF4539C"/>
    <w:rsid w:val="7BFEEA97"/>
    <w:rsid w:val="7C013D85"/>
    <w:rsid w:val="7C662C4B"/>
    <w:rsid w:val="7C7FB7F5"/>
    <w:rsid w:val="7D335E8E"/>
    <w:rsid w:val="7D578562"/>
    <w:rsid w:val="7DB40A20"/>
    <w:rsid w:val="7E136A50"/>
    <w:rsid w:val="7E49765A"/>
    <w:rsid w:val="7E4C0FEB"/>
    <w:rsid w:val="7EBE0C5A"/>
    <w:rsid w:val="7ED838F4"/>
    <w:rsid w:val="7EF87257"/>
    <w:rsid w:val="7EFB3C47"/>
    <w:rsid w:val="7EFEFCA7"/>
    <w:rsid w:val="7F5342F2"/>
    <w:rsid w:val="7F850ECB"/>
    <w:rsid w:val="7FDC9BAD"/>
    <w:rsid w:val="7FEB08DE"/>
    <w:rsid w:val="7FF612D8"/>
    <w:rsid w:val="7FFA2D7F"/>
    <w:rsid w:val="7FFF732D"/>
    <w:rsid w:val="A7CD56A4"/>
    <w:rsid w:val="ABEF9526"/>
    <w:rsid w:val="BDDB0743"/>
    <w:rsid w:val="D6EF1DA6"/>
    <w:rsid w:val="DBBA10AF"/>
    <w:rsid w:val="DFFF433A"/>
    <w:rsid w:val="E7EFE23A"/>
    <w:rsid w:val="F7FF537B"/>
    <w:rsid w:val="FD7D6AD1"/>
    <w:rsid w:val="FFB9538B"/>
    <w:rsid w:val="FFDBE0E6"/>
    <w:rsid w:val="FFF8FDA8"/>
    <w:rsid w:val="FFFDE3A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uiPriority="99"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qFormat="1" w:uiPriority="99" w:name="HTML Typewriter"/>
    <w:lsdException w:qFormat="1"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52"/>
    <w:autoRedefine/>
    <w:qFormat/>
    <w:uiPriority w:val="0"/>
    <w:pPr>
      <w:keepNext/>
      <w:outlineLvl w:val="0"/>
    </w:pPr>
    <w:rPr>
      <w:sz w:val="28"/>
      <w:szCs w:val="24"/>
    </w:rPr>
  </w:style>
  <w:style w:type="paragraph" w:styleId="5">
    <w:name w:val="heading 2"/>
    <w:basedOn w:val="1"/>
    <w:next w:val="1"/>
    <w:link w:val="53"/>
    <w:autoRedefine/>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6">
    <w:name w:val="heading 3"/>
    <w:basedOn w:val="1"/>
    <w:next w:val="1"/>
    <w:link w:val="54"/>
    <w:autoRedefine/>
    <w:qFormat/>
    <w:uiPriority w:val="0"/>
    <w:pPr>
      <w:keepNext/>
      <w:keepLines/>
      <w:spacing w:before="260" w:after="260" w:line="416" w:lineRule="auto"/>
      <w:outlineLvl w:val="2"/>
    </w:pPr>
    <w:rPr>
      <w:b/>
      <w:bCs/>
      <w:sz w:val="32"/>
      <w:szCs w:val="32"/>
      <w:lang w:val="zh-CN"/>
    </w:rPr>
  </w:style>
  <w:style w:type="paragraph" w:styleId="7">
    <w:name w:val="heading 4"/>
    <w:basedOn w:val="1"/>
    <w:next w:val="1"/>
    <w:link w:val="55"/>
    <w:autoRedefine/>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character" w:default="1" w:styleId="36">
    <w:name w:val="Default Paragraph Font"/>
    <w:autoRedefine/>
    <w:semiHidden/>
    <w:unhideWhenUsed/>
    <w:qFormat/>
    <w:uiPriority w:val="1"/>
  </w:style>
  <w:style w:type="table" w:default="1" w:styleId="34">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autoRedefine/>
    <w:unhideWhenUsed/>
    <w:qFormat/>
    <w:uiPriority w:val="99"/>
    <w:pPr>
      <w:spacing w:line="400" w:lineRule="atLeast"/>
      <w:ind w:firstLine="426"/>
    </w:pPr>
    <w:rPr>
      <w:sz w:val="24"/>
      <w:szCs w:val="20"/>
    </w:rPr>
  </w:style>
  <w:style w:type="paragraph" w:styleId="3">
    <w:name w:val="Body Text"/>
    <w:basedOn w:val="1"/>
    <w:next w:val="1"/>
    <w:link w:val="68"/>
    <w:autoRedefine/>
    <w:qFormat/>
    <w:uiPriority w:val="0"/>
    <w:pPr>
      <w:spacing w:after="120"/>
    </w:pPr>
    <w:rPr>
      <w:szCs w:val="24"/>
    </w:rPr>
  </w:style>
  <w:style w:type="paragraph" w:styleId="8">
    <w:name w:val="toc 7"/>
    <w:basedOn w:val="1"/>
    <w:next w:val="1"/>
    <w:autoRedefine/>
    <w:qFormat/>
    <w:uiPriority w:val="0"/>
    <w:pPr>
      <w:ind w:left="2520" w:leftChars="1200"/>
    </w:pPr>
  </w:style>
  <w:style w:type="paragraph" w:styleId="9">
    <w:name w:val="Document Map"/>
    <w:basedOn w:val="1"/>
    <w:link w:val="79"/>
    <w:autoRedefine/>
    <w:qFormat/>
    <w:uiPriority w:val="0"/>
    <w:pPr>
      <w:shd w:val="clear" w:color="auto" w:fill="000080"/>
    </w:pPr>
  </w:style>
  <w:style w:type="paragraph" w:styleId="10">
    <w:name w:val="toa heading"/>
    <w:basedOn w:val="1"/>
    <w:next w:val="1"/>
    <w:autoRedefine/>
    <w:unhideWhenUsed/>
    <w:qFormat/>
    <w:uiPriority w:val="0"/>
    <w:pPr>
      <w:spacing w:before="120" w:line="240" w:lineRule="auto"/>
      <w:jc w:val="both"/>
    </w:pPr>
    <w:rPr>
      <w:rFonts w:ascii="Cambria" w:hAnsi="Cambria" w:cs="Times New Roman"/>
      <w:sz w:val="24"/>
      <w:szCs w:val="24"/>
    </w:rPr>
  </w:style>
  <w:style w:type="paragraph" w:styleId="11">
    <w:name w:val="annotation text"/>
    <w:basedOn w:val="1"/>
    <w:link w:val="73"/>
    <w:autoRedefine/>
    <w:semiHidden/>
    <w:qFormat/>
    <w:uiPriority w:val="99"/>
    <w:pPr>
      <w:jc w:val="left"/>
    </w:pPr>
  </w:style>
  <w:style w:type="paragraph" w:styleId="12">
    <w:name w:val="Body Text 3"/>
    <w:basedOn w:val="1"/>
    <w:link w:val="94"/>
    <w:autoRedefine/>
    <w:unhideWhenUsed/>
    <w:qFormat/>
    <w:uiPriority w:val="99"/>
    <w:pPr>
      <w:spacing w:after="120"/>
    </w:pPr>
    <w:rPr>
      <w:rFonts w:ascii="Calibri" w:hAnsi="Calibri"/>
      <w:sz w:val="16"/>
      <w:szCs w:val="16"/>
      <w:lang w:val="zh-CN"/>
    </w:rPr>
  </w:style>
  <w:style w:type="paragraph" w:styleId="13">
    <w:name w:val="Body Text Indent"/>
    <w:basedOn w:val="1"/>
    <w:link w:val="57"/>
    <w:autoRedefine/>
    <w:qFormat/>
    <w:uiPriority w:val="0"/>
    <w:pPr>
      <w:ind w:firstLine="540"/>
    </w:pPr>
    <w:rPr>
      <w:rFonts w:eastAsia="仿宋_GB2312"/>
      <w:sz w:val="28"/>
    </w:rPr>
  </w:style>
  <w:style w:type="paragraph" w:styleId="14">
    <w:name w:val="toc 5"/>
    <w:basedOn w:val="1"/>
    <w:next w:val="1"/>
    <w:autoRedefine/>
    <w:qFormat/>
    <w:uiPriority w:val="0"/>
    <w:pPr>
      <w:ind w:left="1680" w:leftChars="800"/>
    </w:pPr>
  </w:style>
  <w:style w:type="paragraph" w:styleId="15">
    <w:name w:val="toc 3"/>
    <w:basedOn w:val="1"/>
    <w:next w:val="1"/>
    <w:autoRedefine/>
    <w:qFormat/>
    <w:uiPriority w:val="39"/>
    <w:pPr>
      <w:ind w:left="840" w:leftChars="400"/>
    </w:pPr>
  </w:style>
  <w:style w:type="paragraph" w:styleId="16">
    <w:name w:val="Plain Text"/>
    <w:basedOn w:val="1"/>
    <w:link w:val="76"/>
    <w:autoRedefine/>
    <w:qFormat/>
    <w:uiPriority w:val="0"/>
    <w:rPr>
      <w:rFonts w:ascii="宋体" w:hAnsi="Courier New" w:cstheme="minorBidi"/>
      <w:szCs w:val="22"/>
    </w:rPr>
  </w:style>
  <w:style w:type="paragraph" w:styleId="17">
    <w:name w:val="toc 8"/>
    <w:basedOn w:val="1"/>
    <w:next w:val="1"/>
    <w:autoRedefine/>
    <w:qFormat/>
    <w:uiPriority w:val="0"/>
    <w:pPr>
      <w:ind w:left="2940" w:leftChars="1400"/>
    </w:pPr>
  </w:style>
  <w:style w:type="paragraph" w:styleId="18">
    <w:name w:val="Date"/>
    <w:basedOn w:val="1"/>
    <w:next w:val="1"/>
    <w:link w:val="56"/>
    <w:autoRedefine/>
    <w:qFormat/>
    <w:uiPriority w:val="0"/>
    <w:rPr>
      <w:rFonts w:ascii="Arial" w:hAnsi="Arial" w:eastAsia="楷体_GB2312"/>
      <w:sz w:val="28"/>
    </w:rPr>
  </w:style>
  <w:style w:type="paragraph" w:styleId="19">
    <w:name w:val="Body Text Indent 2"/>
    <w:basedOn w:val="1"/>
    <w:link w:val="59"/>
    <w:autoRedefine/>
    <w:qFormat/>
    <w:uiPriority w:val="0"/>
    <w:pPr>
      <w:tabs>
        <w:tab w:val="left" w:pos="720"/>
      </w:tabs>
      <w:ind w:right="-506" w:rightChars="-241" w:firstLine="538" w:firstLineChars="192"/>
    </w:pPr>
    <w:rPr>
      <w:rFonts w:eastAsia="仿宋_GB2312"/>
      <w:sz w:val="28"/>
    </w:rPr>
  </w:style>
  <w:style w:type="paragraph" w:styleId="20">
    <w:name w:val="Balloon Text"/>
    <w:basedOn w:val="1"/>
    <w:link w:val="70"/>
    <w:autoRedefine/>
    <w:qFormat/>
    <w:uiPriority w:val="0"/>
    <w:rPr>
      <w:sz w:val="18"/>
      <w:szCs w:val="18"/>
    </w:rPr>
  </w:style>
  <w:style w:type="paragraph" w:styleId="21">
    <w:name w:val="footer"/>
    <w:basedOn w:val="1"/>
    <w:link w:val="51"/>
    <w:autoRedefine/>
    <w:unhideWhenUsed/>
    <w:qFormat/>
    <w:uiPriority w:val="99"/>
    <w:pPr>
      <w:tabs>
        <w:tab w:val="center" w:pos="4153"/>
        <w:tab w:val="right" w:pos="8306"/>
      </w:tabs>
      <w:snapToGrid w:val="0"/>
      <w:jc w:val="left"/>
    </w:pPr>
    <w:rPr>
      <w:sz w:val="18"/>
      <w:szCs w:val="18"/>
    </w:rPr>
  </w:style>
  <w:style w:type="paragraph" w:styleId="22">
    <w:name w:val="envelope return"/>
    <w:basedOn w:val="1"/>
    <w:autoRedefine/>
    <w:qFormat/>
    <w:uiPriority w:val="0"/>
    <w:pPr>
      <w:snapToGrid w:val="0"/>
    </w:pPr>
    <w:rPr>
      <w:rFonts w:ascii="Arial" w:hAnsi="Arial"/>
    </w:rPr>
  </w:style>
  <w:style w:type="paragraph" w:styleId="23">
    <w:name w:val="header"/>
    <w:basedOn w:val="1"/>
    <w:link w:val="5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autoRedefine/>
    <w:qFormat/>
    <w:uiPriority w:val="0"/>
  </w:style>
  <w:style w:type="paragraph" w:styleId="25">
    <w:name w:val="toc 4"/>
    <w:basedOn w:val="1"/>
    <w:next w:val="1"/>
    <w:autoRedefine/>
    <w:qFormat/>
    <w:uiPriority w:val="0"/>
    <w:pPr>
      <w:ind w:left="1260" w:leftChars="600"/>
    </w:pPr>
  </w:style>
  <w:style w:type="paragraph" w:styleId="26">
    <w:name w:val="toc 6"/>
    <w:basedOn w:val="1"/>
    <w:next w:val="1"/>
    <w:autoRedefine/>
    <w:qFormat/>
    <w:uiPriority w:val="0"/>
    <w:pPr>
      <w:ind w:left="2100" w:leftChars="1000"/>
    </w:pPr>
  </w:style>
  <w:style w:type="paragraph" w:styleId="27">
    <w:name w:val="Body Text Indent 3"/>
    <w:basedOn w:val="1"/>
    <w:link w:val="65"/>
    <w:autoRedefine/>
    <w:qFormat/>
    <w:uiPriority w:val="0"/>
    <w:pPr>
      <w:ind w:left="178" w:leftChars="85" w:firstLine="560" w:firstLineChars="200"/>
    </w:pPr>
    <w:rPr>
      <w:rFonts w:ascii="仿宋_GB2312" w:hAnsi="Arial" w:eastAsia="仿宋_GB2312"/>
      <w:sz w:val="28"/>
      <w:szCs w:val="24"/>
    </w:rPr>
  </w:style>
  <w:style w:type="paragraph" w:styleId="28">
    <w:name w:val="toc 2"/>
    <w:basedOn w:val="1"/>
    <w:next w:val="1"/>
    <w:autoRedefine/>
    <w:qFormat/>
    <w:uiPriority w:val="39"/>
    <w:pPr>
      <w:ind w:left="420" w:leftChars="200"/>
    </w:pPr>
  </w:style>
  <w:style w:type="paragraph" w:styleId="29">
    <w:name w:val="toc 9"/>
    <w:basedOn w:val="1"/>
    <w:next w:val="1"/>
    <w:autoRedefine/>
    <w:qFormat/>
    <w:uiPriority w:val="0"/>
    <w:pPr>
      <w:ind w:left="3360" w:leftChars="1600"/>
    </w:pPr>
  </w:style>
  <w:style w:type="paragraph" w:styleId="30">
    <w:name w:val="HTML Preformatted"/>
    <w:basedOn w:val="1"/>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1">
    <w:name w:val="Normal (Web)"/>
    <w:basedOn w:val="1"/>
    <w:autoRedefine/>
    <w:unhideWhenUsed/>
    <w:qFormat/>
    <w:uiPriority w:val="99"/>
    <w:pPr>
      <w:jc w:val="left"/>
    </w:pPr>
    <w:rPr>
      <w:kern w:val="0"/>
      <w:sz w:val="24"/>
    </w:rPr>
  </w:style>
  <w:style w:type="paragraph" w:styleId="32">
    <w:name w:val="index 1"/>
    <w:basedOn w:val="1"/>
    <w:next w:val="1"/>
    <w:autoRedefine/>
    <w:semiHidden/>
    <w:qFormat/>
    <w:uiPriority w:val="0"/>
    <w:pPr>
      <w:jc w:val="center"/>
    </w:pPr>
    <w:rPr>
      <w:rFonts w:ascii="仿宋_GB2312" w:eastAsia="仿宋_GB2312"/>
      <w:b/>
      <w:bCs/>
      <w:sz w:val="28"/>
    </w:rPr>
  </w:style>
  <w:style w:type="paragraph" w:styleId="33">
    <w:name w:val="annotation subject"/>
    <w:basedOn w:val="11"/>
    <w:next w:val="11"/>
    <w:link w:val="74"/>
    <w:autoRedefine/>
    <w:semiHidden/>
    <w:qFormat/>
    <w:uiPriority w:val="99"/>
    <w:rPr>
      <w:b/>
      <w:bCs/>
    </w:rPr>
  </w:style>
  <w:style w:type="table" w:styleId="35">
    <w:name w:val="Table Grid"/>
    <w:basedOn w:val="34"/>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autoRedefine/>
    <w:qFormat/>
    <w:uiPriority w:val="0"/>
    <w:rPr>
      <w:b/>
    </w:rPr>
  </w:style>
  <w:style w:type="character" w:styleId="38">
    <w:name w:val="page number"/>
    <w:basedOn w:val="36"/>
    <w:autoRedefine/>
    <w:qFormat/>
    <w:uiPriority w:val="0"/>
  </w:style>
  <w:style w:type="character" w:styleId="39">
    <w:name w:val="FollowedHyperlink"/>
    <w:basedOn w:val="36"/>
    <w:autoRedefine/>
    <w:unhideWhenUsed/>
    <w:qFormat/>
    <w:uiPriority w:val="99"/>
    <w:rPr>
      <w:color w:val="954F72" w:themeColor="followedHyperlink"/>
      <w:u w:val="single"/>
      <w14:textFill>
        <w14:solidFill>
          <w14:schemeClr w14:val="folHlink"/>
        </w14:solidFill>
      </w14:textFill>
    </w:rPr>
  </w:style>
  <w:style w:type="character" w:styleId="40">
    <w:name w:val="HTML Definition"/>
    <w:basedOn w:val="36"/>
    <w:autoRedefine/>
    <w:semiHidden/>
    <w:unhideWhenUsed/>
    <w:qFormat/>
    <w:uiPriority w:val="99"/>
  </w:style>
  <w:style w:type="character" w:styleId="41">
    <w:name w:val="HTML Typewriter"/>
    <w:basedOn w:val="36"/>
    <w:autoRedefine/>
    <w:semiHidden/>
    <w:unhideWhenUsed/>
    <w:qFormat/>
    <w:uiPriority w:val="99"/>
    <w:rPr>
      <w:rFonts w:hint="default" w:ascii="monospace" w:hAnsi="monospace" w:eastAsia="monospace" w:cs="monospace"/>
      <w:sz w:val="20"/>
    </w:rPr>
  </w:style>
  <w:style w:type="character" w:styleId="42">
    <w:name w:val="HTML Acronym"/>
    <w:basedOn w:val="36"/>
    <w:autoRedefine/>
    <w:semiHidden/>
    <w:unhideWhenUsed/>
    <w:qFormat/>
    <w:uiPriority w:val="99"/>
  </w:style>
  <w:style w:type="character" w:styleId="43">
    <w:name w:val="HTML Variable"/>
    <w:basedOn w:val="36"/>
    <w:autoRedefine/>
    <w:semiHidden/>
    <w:unhideWhenUsed/>
    <w:qFormat/>
    <w:uiPriority w:val="99"/>
  </w:style>
  <w:style w:type="character" w:styleId="44">
    <w:name w:val="Hyperlink"/>
    <w:basedOn w:val="36"/>
    <w:autoRedefine/>
    <w:qFormat/>
    <w:uiPriority w:val="99"/>
    <w:rPr>
      <w:color w:val="333333"/>
      <w:u w:val="none"/>
    </w:rPr>
  </w:style>
  <w:style w:type="character" w:styleId="45">
    <w:name w:val="HTML Code"/>
    <w:basedOn w:val="36"/>
    <w:autoRedefine/>
    <w:semiHidden/>
    <w:unhideWhenUsed/>
    <w:qFormat/>
    <w:uiPriority w:val="99"/>
    <w:rPr>
      <w:rFonts w:hint="default" w:ascii="monospace" w:hAnsi="monospace" w:eastAsia="monospace" w:cs="monospace"/>
      <w:sz w:val="20"/>
    </w:rPr>
  </w:style>
  <w:style w:type="character" w:styleId="46">
    <w:name w:val="annotation reference"/>
    <w:autoRedefine/>
    <w:semiHidden/>
    <w:qFormat/>
    <w:uiPriority w:val="99"/>
    <w:rPr>
      <w:sz w:val="21"/>
      <w:szCs w:val="21"/>
    </w:rPr>
  </w:style>
  <w:style w:type="character" w:styleId="47">
    <w:name w:val="HTML Cite"/>
    <w:basedOn w:val="36"/>
    <w:autoRedefine/>
    <w:semiHidden/>
    <w:unhideWhenUsed/>
    <w:qFormat/>
    <w:uiPriority w:val="99"/>
  </w:style>
  <w:style w:type="character" w:styleId="48">
    <w:name w:val="HTML Keyboard"/>
    <w:basedOn w:val="36"/>
    <w:autoRedefine/>
    <w:semiHidden/>
    <w:unhideWhenUsed/>
    <w:qFormat/>
    <w:uiPriority w:val="99"/>
    <w:rPr>
      <w:rFonts w:hint="default" w:ascii="monospace" w:hAnsi="monospace" w:eastAsia="monospace" w:cs="monospace"/>
      <w:sz w:val="20"/>
    </w:rPr>
  </w:style>
  <w:style w:type="character" w:styleId="49">
    <w:name w:val="HTML Sample"/>
    <w:basedOn w:val="36"/>
    <w:autoRedefine/>
    <w:semiHidden/>
    <w:unhideWhenUsed/>
    <w:qFormat/>
    <w:uiPriority w:val="99"/>
    <w:rPr>
      <w:rFonts w:ascii="monospace" w:hAnsi="monospace" w:eastAsia="monospace" w:cs="monospace"/>
    </w:rPr>
  </w:style>
  <w:style w:type="character" w:customStyle="1" w:styleId="50">
    <w:name w:val="页眉 Char"/>
    <w:basedOn w:val="36"/>
    <w:link w:val="23"/>
    <w:autoRedefine/>
    <w:qFormat/>
    <w:uiPriority w:val="0"/>
    <w:rPr>
      <w:sz w:val="18"/>
      <w:szCs w:val="18"/>
    </w:rPr>
  </w:style>
  <w:style w:type="character" w:customStyle="1" w:styleId="51">
    <w:name w:val="页脚 Char"/>
    <w:basedOn w:val="36"/>
    <w:link w:val="21"/>
    <w:autoRedefine/>
    <w:qFormat/>
    <w:uiPriority w:val="0"/>
    <w:rPr>
      <w:sz w:val="18"/>
      <w:szCs w:val="18"/>
    </w:rPr>
  </w:style>
  <w:style w:type="character" w:customStyle="1" w:styleId="52">
    <w:name w:val="标题 1 Char"/>
    <w:basedOn w:val="36"/>
    <w:link w:val="4"/>
    <w:autoRedefine/>
    <w:qFormat/>
    <w:uiPriority w:val="0"/>
    <w:rPr>
      <w:rFonts w:ascii="Times New Roman" w:hAnsi="Times New Roman" w:eastAsia="宋体" w:cs="Times New Roman"/>
      <w:sz w:val="28"/>
      <w:szCs w:val="24"/>
    </w:rPr>
  </w:style>
  <w:style w:type="character" w:customStyle="1" w:styleId="53">
    <w:name w:val="标题 2 Char"/>
    <w:basedOn w:val="36"/>
    <w:link w:val="5"/>
    <w:autoRedefine/>
    <w:qFormat/>
    <w:uiPriority w:val="0"/>
    <w:rPr>
      <w:rFonts w:ascii="Arial" w:hAnsi="Arial" w:eastAsia="黑体" w:cs="Times New Roman"/>
      <w:b/>
      <w:kern w:val="0"/>
      <w:sz w:val="32"/>
      <w:szCs w:val="20"/>
    </w:rPr>
  </w:style>
  <w:style w:type="character" w:customStyle="1" w:styleId="54">
    <w:name w:val="标题 3 Char"/>
    <w:basedOn w:val="36"/>
    <w:link w:val="6"/>
    <w:autoRedefine/>
    <w:qFormat/>
    <w:uiPriority w:val="0"/>
    <w:rPr>
      <w:rFonts w:ascii="Times New Roman" w:hAnsi="Times New Roman" w:eastAsia="宋体" w:cs="Times New Roman"/>
      <w:b/>
      <w:bCs/>
      <w:sz w:val="32"/>
      <w:szCs w:val="32"/>
      <w:lang w:val="zh-CN" w:eastAsia="zh-CN"/>
    </w:rPr>
  </w:style>
  <w:style w:type="character" w:customStyle="1" w:styleId="55">
    <w:name w:val="标题 4 Char"/>
    <w:basedOn w:val="36"/>
    <w:link w:val="7"/>
    <w:autoRedefine/>
    <w:qFormat/>
    <w:uiPriority w:val="0"/>
    <w:rPr>
      <w:rFonts w:ascii="Arial" w:hAnsi="Arial" w:eastAsia="黑体" w:cs="Times New Roman"/>
      <w:b/>
      <w:kern w:val="0"/>
      <w:sz w:val="28"/>
      <w:szCs w:val="20"/>
    </w:rPr>
  </w:style>
  <w:style w:type="character" w:customStyle="1" w:styleId="56">
    <w:name w:val="日期 Char"/>
    <w:basedOn w:val="36"/>
    <w:link w:val="18"/>
    <w:autoRedefine/>
    <w:qFormat/>
    <w:uiPriority w:val="0"/>
    <w:rPr>
      <w:rFonts w:ascii="Arial" w:hAnsi="Arial" w:eastAsia="楷体_GB2312" w:cs="Times New Roman"/>
      <w:sz w:val="28"/>
      <w:szCs w:val="20"/>
    </w:rPr>
  </w:style>
  <w:style w:type="character" w:customStyle="1" w:styleId="57">
    <w:name w:val="正文文本缩进 Char"/>
    <w:basedOn w:val="36"/>
    <w:link w:val="13"/>
    <w:autoRedefine/>
    <w:qFormat/>
    <w:uiPriority w:val="0"/>
    <w:rPr>
      <w:rFonts w:ascii="Times New Roman" w:hAnsi="Times New Roman" w:eastAsia="仿宋_GB2312" w:cs="Times New Roman"/>
      <w:sz w:val="28"/>
      <w:szCs w:val="20"/>
    </w:rPr>
  </w:style>
  <w:style w:type="paragraph" w:customStyle="1" w:styleId="58">
    <w:name w:val="_Style 2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59">
    <w:name w:val="正文文本缩进 2 Char"/>
    <w:basedOn w:val="36"/>
    <w:link w:val="19"/>
    <w:autoRedefine/>
    <w:qFormat/>
    <w:uiPriority w:val="0"/>
    <w:rPr>
      <w:rFonts w:ascii="Times New Roman" w:hAnsi="Times New Roman" w:eastAsia="仿宋_GB2312" w:cs="Times New Roman"/>
      <w:sz w:val="28"/>
      <w:szCs w:val="20"/>
    </w:rPr>
  </w:style>
  <w:style w:type="paragraph" w:customStyle="1" w:styleId="60">
    <w:name w:val="样式1"/>
    <w:basedOn w:val="1"/>
    <w:autoRedefine/>
    <w:qFormat/>
    <w:uiPriority w:val="0"/>
    <w:pPr>
      <w:numPr>
        <w:ilvl w:val="0"/>
        <w:numId w:val="1"/>
      </w:numPr>
      <w:adjustRightInd w:val="0"/>
      <w:textAlignment w:val="baseline"/>
    </w:pPr>
    <w:rPr>
      <w:rFonts w:ascii="宋体" w:hAnsi="宋体"/>
      <w:kern w:val="0"/>
    </w:rPr>
  </w:style>
  <w:style w:type="paragraph" w:customStyle="1" w:styleId="61">
    <w:name w:val="样式 宋体 五号 行距: 单倍行距"/>
    <w:basedOn w:val="1"/>
    <w:autoRedefine/>
    <w:qFormat/>
    <w:uiPriority w:val="0"/>
    <w:pPr>
      <w:adjustRightInd w:val="0"/>
      <w:jc w:val="left"/>
      <w:textAlignment w:val="baseline"/>
    </w:pPr>
    <w:rPr>
      <w:rFonts w:ascii="宋体" w:hAnsi="宋体"/>
      <w:kern w:val="0"/>
    </w:rPr>
  </w:style>
  <w:style w:type="paragraph" w:customStyle="1" w:styleId="62">
    <w:name w:val="样式 标题 2 + 宋体 五号 行距: 单倍行距"/>
    <w:basedOn w:val="5"/>
    <w:autoRedefine/>
    <w:qFormat/>
    <w:uiPriority w:val="0"/>
    <w:pPr>
      <w:spacing w:line="240" w:lineRule="auto"/>
    </w:pPr>
    <w:rPr>
      <w:rFonts w:ascii="宋体" w:hAnsi="宋体" w:eastAsia="宋体"/>
      <w:sz w:val="21"/>
    </w:rPr>
  </w:style>
  <w:style w:type="paragraph" w:customStyle="1" w:styleId="63">
    <w:name w:val="Char Char Char Char Char"/>
    <w:basedOn w:val="1"/>
    <w:autoRedefine/>
    <w:qFormat/>
    <w:uiPriority w:val="0"/>
    <w:rPr>
      <w:rFonts w:ascii="Tahoma" w:hAnsi="Tahoma"/>
      <w:sz w:val="24"/>
    </w:rPr>
  </w:style>
  <w:style w:type="paragraph" w:customStyle="1" w:styleId="64">
    <w:name w:val="Char"/>
    <w:basedOn w:val="1"/>
    <w:autoRedefine/>
    <w:qFormat/>
    <w:uiPriority w:val="0"/>
    <w:rPr>
      <w:rFonts w:ascii="Tahoma" w:hAnsi="Tahoma"/>
      <w:sz w:val="24"/>
    </w:rPr>
  </w:style>
  <w:style w:type="character" w:customStyle="1" w:styleId="65">
    <w:name w:val="正文文本缩进 3 Char"/>
    <w:basedOn w:val="36"/>
    <w:link w:val="27"/>
    <w:autoRedefine/>
    <w:qFormat/>
    <w:uiPriority w:val="0"/>
    <w:rPr>
      <w:rFonts w:ascii="仿宋_GB2312" w:hAnsi="Arial" w:eastAsia="仿宋_GB2312" w:cs="Times New Roman"/>
      <w:sz w:val="28"/>
      <w:szCs w:val="24"/>
    </w:rPr>
  </w:style>
  <w:style w:type="paragraph" w:customStyle="1" w:styleId="66">
    <w:name w:val="Char1"/>
    <w:basedOn w:val="1"/>
    <w:qFormat/>
    <w:uiPriority w:val="0"/>
    <w:rPr>
      <w:rFonts w:ascii="Tahoma" w:hAnsi="Tahoma" w:eastAsia="仿宋_GB2312"/>
      <w:sz w:val="24"/>
    </w:rPr>
  </w:style>
  <w:style w:type="paragraph" w:customStyle="1" w:styleId="67">
    <w:name w:val="Char Char Char Char Char Char Char1 Char"/>
    <w:basedOn w:val="1"/>
    <w:autoRedefine/>
    <w:qFormat/>
    <w:uiPriority w:val="0"/>
    <w:rPr>
      <w:rFonts w:ascii="Tahoma" w:hAnsi="Tahoma"/>
      <w:sz w:val="24"/>
    </w:rPr>
  </w:style>
  <w:style w:type="character" w:customStyle="1" w:styleId="68">
    <w:name w:val="正文文本 Char"/>
    <w:basedOn w:val="36"/>
    <w:link w:val="3"/>
    <w:autoRedefine/>
    <w:qFormat/>
    <w:uiPriority w:val="0"/>
    <w:rPr>
      <w:rFonts w:ascii="Times New Roman" w:hAnsi="Times New Roman" w:eastAsia="宋体" w:cs="Times New Roman"/>
      <w:szCs w:val="24"/>
    </w:rPr>
  </w:style>
  <w:style w:type="paragraph" w:customStyle="1" w:styleId="69">
    <w:name w:val="Char Char Char Char"/>
    <w:basedOn w:val="1"/>
    <w:next w:val="1"/>
    <w:autoRedefine/>
    <w:qFormat/>
    <w:uiPriority w:val="0"/>
    <w:pPr>
      <w:widowControl/>
      <w:spacing w:line="360" w:lineRule="auto"/>
      <w:jc w:val="left"/>
    </w:pPr>
  </w:style>
  <w:style w:type="character" w:customStyle="1" w:styleId="70">
    <w:name w:val="批注框文本 Char"/>
    <w:basedOn w:val="36"/>
    <w:link w:val="20"/>
    <w:autoRedefine/>
    <w:qFormat/>
    <w:uiPriority w:val="0"/>
    <w:rPr>
      <w:rFonts w:ascii="Times New Roman" w:hAnsi="Times New Roman" w:eastAsia="宋体" w:cs="Times New Roman"/>
      <w:sz w:val="18"/>
      <w:szCs w:val="18"/>
    </w:rPr>
  </w:style>
  <w:style w:type="paragraph" w:customStyle="1" w:styleId="71">
    <w:name w:val="Char Char Char"/>
    <w:basedOn w:val="1"/>
    <w:autoRedefine/>
    <w:qFormat/>
    <w:uiPriority w:val="0"/>
    <w:rPr>
      <w:rFonts w:ascii="Tahoma" w:hAnsi="Tahoma"/>
      <w:sz w:val="24"/>
    </w:rPr>
  </w:style>
  <w:style w:type="paragraph" w:customStyle="1" w:styleId="72">
    <w:name w:val="Char Char Char Char Char Char Char Char Char Char"/>
    <w:basedOn w:val="1"/>
    <w:autoRedefine/>
    <w:qFormat/>
    <w:uiPriority w:val="0"/>
    <w:rPr>
      <w:rFonts w:ascii="Tahoma" w:hAnsi="Tahoma" w:cs="仿宋_GB2312"/>
      <w:sz w:val="24"/>
    </w:rPr>
  </w:style>
  <w:style w:type="character" w:customStyle="1" w:styleId="73">
    <w:name w:val="批注文字 Char"/>
    <w:basedOn w:val="36"/>
    <w:link w:val="11"/>
    <w:autoRedefine/>
    <w:semiHidden/>
    <w:qFormat/>
    <w:uiPriority w:val="99"/>
    <w:rPr>
      <w:rFonts w:ascii="Times New Roman" w:hAnsi="Times New Roman" w:eastAsia="宋体" w:cs="Times New Roman"/>
      <w:szCs w:val="20"/>
    </w:rPr>
  </w:style>
  <w:style w:type="character" w:customStyle="1" w:styleId="74">
    <w:name w:val="批注主题 Char"/>
    <w:basedOn w:val="73"/>
    <w:link w:val="33"/>
    <w:autoRedefine/>
    <w:semiHidden/>
    <w:qFormat/>
    <w:uiPriority w:val="99"/>
    <w:rPr>
      <w:rFonts w:ascii="Times New Roman" w:hAnsi="Times New Roman" w:eastAsia="宋体" w:cs="Times New Roman"/>
      <w:b/>
      <w:bCs/>
      <w:szCs w:val="20"/>
    </w:rPr>
  </w:style>
  <w:style w:type="paragraph" w:customStyle="1" w:styleId="75">
    <w:name w:val="Char Char Char Char Char Char"/>
    <w:basedOn w:val="1"/>
    <w:autoRedefine/>
    <w:qFormat/>
    <w:uiPriority w:val="0"/>
  </w:style>
  <w:style w:type="character" w:customStyle="1" w:styleId="76">
    <w:name w:val="纯文本 Char"/>
    <w:link w:val="16"/>
    <w:autoRedefine/>
    <w:qFormat/>
    <w:uiPriority w:val="0"/>
    <w:rPr>
      <w:rFonts w:ascii="宋体" w:hAnsi="Courier New" w:eastAsia="宋体"/>
    </w:rPr>
  </w:style>
  <w:style w:type="character" w:customStyle="1" w:styleId="77">
    <w:name w:val="纯文本 Char1"/>
    <w:basedOn w:val="36"/>
    <w:autoRedefine/>
    <w:semiHidden/>
    <w:qFormat/>
    <w:uiPriority w:val="99"/>
    <w:rPr>
      <w:rFonts w:ascii="宋体" w:hAnsi="Courier New" w:eastAsia="宋体" w:cs="Courier New"/>
      <w:szCs w:val="21"/>
    </w:rPr>
  </w:style>
  <w:style w:type="paragraph" w:customStyle="1" w:styleId="78">
    <w:name w:val="Char12 Char Char Char"/>
    <w:basedOn w:val="1"/>
    <w:qFormat/>
    <w:uiPriority w:val="0"/>
  </w:style>
  <w:style w:type="character" w:customStyle="1" w:styleId="79">
    <w:name w:val="文档结构图 Char"/>
    <w:basedOn w:val="36"/>
    <w:link w:val="9"/>
    <w:autoRedefine/>
    <w:qFormat/>
    <w:uiPriority w:val="0"/>
    <w:rPr>
      <w:rFonts w:ascii="Times New Roman" w:hAnsi="Times New Roman" w:eastAsia="宋体" w:cs="Times New Roman"/>
      <w:szCs w:val="20"/>
      <w:shd w:val="clear" w:color="auto" w:fill="000080"/>
    </w:rPr>
  </w:style>
  <w:style w:type="character" w:customStyle="1" w:styleId="80">
    <w:name w:val="style29"/>
    <w:autoRedefine/>
    <w:qFormat/>
    <w:uiPriority w:val="0"/>
  </w:style>
  <w:style w:type="character" w:customStyle="1" w:styleId="81">
    <w:name w:val="正文1"/>
    <w:autoRedefine/>
    <w:qFormat/>
    <w:uiPriority w:val="0"/>
  </w:style>
  <w:style w:type="character" w:customStyle="1" w:styleId="82">
    <w:name w:val="font11"/>
    <w:autoRedefine/>
    <w:qFormat/>
    <w:uiPriority w:val="0"/>
    <w:rPr>
      <w:rFonts w:hint="default" w:ascii="Times New Roman" w:hAnsi="Times New Roman" w:cs="Times New Roman"/>
      <w:color w:val="3366FF"/>
      <w:sz w:val="24"/>
      <w:szCs w:val="24"/>
      <w:u w:val="none"/>
    </w:rPr>
  </w:style>
  <w:style w:type="character" w:customStyle="1" w:styleId="83">
    <w:name w:val="font21"/>
    <w:qFormat/>
    <w:uiPriority w:val="0"/>
    <w:rPr>
      <w:rFonts w:hint="eastAsia" w:ascii="宋体" w:hAnsi="宋体" w:eastAsia="宋体"/>
      <w:color w:val="3366FF"/>
      <w:sz w:val="24"/>
      <w:szCs w:val="24"/>
      <w:u w:val="none"/>
    </w:rPr>
  </w:style>
  <w:style w:type="paragraph" w:customStyle="1" w:styleId="84">
    <w:name w:val="Char Char15"/>
    <w:basedOn w:val="1"/>
    <w:qFormat/>
    <w:uiPriority w:val="0"/>
    <w:rPr>
      <w:rFonts w:ascii="Tahoma" w:hAnsi="Tahoma" w:eastAsia="仿宋_GB2312"/>
      <w:sz w:val="24"/>
    </w:rPr>
  </w:style>
  <w:style w:type="paragraph" w:customStyle="1" w:styleId="85">
    <w:name w:val="列出段落1"/>
    <w:basedOn w:val="1"/>
    <w:autoRedefine/>
    <w:qFormat/>
    <w:uiPriority w:val="0"/>
    <w:pPr>
      <w:ind w:firstLine="420" w:firstLineChars="200"/>
    </w:pPr>
    <w:rPr>
      <w:rFonts w:ascii="Calibri" w:hAnsi="Calibri"/>
      <w:szCs w:val="22"/>
    </w:rPr>
  </w:style>
  <w:style w:type="paragraph" w:customStyle="1" w:styleId="86">
    <w:name w:val="Char2"/>
    <w:basedOn w:val="1"/>
    <w:autoRedefine/>
    <w:qFormat/>
    <w:uiPriority w:val="0"/>
    <w:pPr>
      <w:tabs>
        <w:tab w:val="left" w:pos="360"/>
      </w:tabs>
    </w:pPr>
    <w:rPr>
      <w:sz w:val="24"/>
      <w:szCs w:val="24"/>
    </w:rPr>
  </w:style>
  <w:style w:type="paragraph" w:customStyle="1" w:styleId="87">
    <w:name w:val="Char16"/>
    <w:basedOn w:val="1"/>
    <w:autoRedefine/>
    <w:qFormat/>
    <w:uiPriority w:val="0"/>
    <w:rPr>
      <w:rFonts w:ascii="Tahoma" w:hAnsi="Tahoma" w:eastAsia="仿宋_GB2312"/>
      <w:sz w:val="24"/>
    </w:rPr>
  </w:style>
  <w:style w:type="paragraph" w:customStyle="1" w:styleId="88">
    <w:name w:val="Char Char1"/>
    <w:basedOn w:val="1"/>
    <w:autoRedefine/>
    <w:qFormat/>
    <w:uiPriority w:val="0"/>
    <w:rPr>
      <w:rFonts w:ascii="Tahoma" w:hAnsi="Tahoma"/>
      <w:sz w:val="24"/>
    </w:rPr>
  </w:style>
  <w:style w:type="paragraph" w:customStyle="1" w:styleId="89">
    <w:name w:val="Char Char Char Char Char Char Char"/>
    <w:basedOn w:val="1"/>
    <w:autoRedefine/>
    <w:qFormat/>
    <w:uiPriority w:val="0"/>
    <w:rPr>
      <w:szCs w:val="24"/>
    </w:rPr>
  </w:style>
  <w:style w:type="paragraph" w:customStyle="1" w:styleId="90">
    <w:name w:val="Char Char"/>
    <w:basedOn w:val="1"/>
    <w:autoRedefine/>
    <w:qFormat/>
    <w:uiPriority w:val="0"/>
    <w:rPr>
      <w:rFonts w:ascii="Tahoma" w:hAnsi="Tahoma" w:cs="仿宋_GB2312"/>
      <w:sz w:val="24"/>
    </w:rPr>
  </w:style>
  <w:style w:type="paragraph" w:customStyle="1" w:styleId="91">
    <w:name w:val="Char Char2"/>
    <w:basedOn w:val="1"/>
    <w:autoRedefine/>
    <w:qFormat/>
    <w:uiPriority w:val="0"/>
    <w:rPr>
      <w:rFonts w:ascii="Tahoma" w:hAnsi="Tahoma" w:cs="仿宋_GB2312"/>
      <w:sz w:val="24"/>
    </w:rPr>
  </w:style>
  <w:style w:type="paragraph" w:customStyle="1" w:styleId="92">
    <w:name w:val="Char Char Char1"/>
    <w:basedOn w:val="1"/>
    <w:autoRedefine/>
    <w:qFormat/>
    <w:uiPriority w:val="0"/>
    <w:rPr>
      <w:rFonts w:ascii="Tahoma" w:hAnsi="Tahoma"/>
      <w:sz w:val="24"/>
    </w:rPr>
  </w:style>
  <w:style w:type="paragraph" w:customStyle="1" w:styleId="93">
    <w:name w:val="D&amp;L"/>
    <w:basedOn w:val="23"/>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character" w:customStyle="1" w:styleId="94">
    <w:name w:val="正文文本 3 Char"/>
    <w:basedOn w:val="36"/>
    <w:link w:val="12"/>
    <w:autoRedefine/>
    <w:qFormat/>
    <w:uiPriority w:val="99"/>
    <w:rPr>
      <w:rFonts w:ascii="Calibri" w:hAnsi="Calibri" w:eastAsia="宋体" w:cs="Times New Roman"/>
      <w:sz w:val="16"/>
      <w:szCs w:val="16"/>
      <w:lang w:val="zh-CN" w:eastAsia="zh-CN"/>
    </w:rPr>
  </w:style>
  <w:style w:type="paragraph" w:customStyle="1" w:styleId="95">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96">
    <w:name w:val="正文_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97">
    <w:name w:val="style23"/>
    <w:autoRedefine/>
    <w:qFormat/>
    <w:uiPriority w:val="0"/>
    <w:rPr>
      <w:rFonts w:ascii="Times New Roman" w:hAnsi="Times New Roman" w:eastAsia="宋体"/>
    </w:rPr>
  </w:style>
  <w:style w:type="paragraph" w:customStyle="1" w:styleId="98">
    <w:name w:val="p0"/>
    <w:basedOn w:val="1"/>
    <w:autoRedefine/>
    <w:qFormat/>
    <w:uiPriority w:val="0"/>
    <w:pPr>
      <w:widowControl/>
      <w:jc w:val="left"/>
    </w:pPr>
    <w:rPr>
      <w:rFonts w:ascii="等线" w:hAnsi="等线" w:eastAsia="等线" w:cs="等线"/>
      <w:kern w:val="0"/>
      <w:sz w:val="20"/>
      <w:szCs w:val="22"/>
    </w:rPr>
  </w:style>
  <w:style w:type="paragraph" w:customStyle="1" w:styleId="99">
    <w:name w:val="列表段落1"/>
    <w:basedOn w:val="1"/>
    <w:autoRedefine/>
    <w:qFormat/>
    <w:uiPriority w:val="34"/>
    <w:pPr>
      <w:ind w:firstLine="420" w:firstLineChars="200"/>
    </w:pPr>
    <w:rPr>
      <w:szCs w:val="24"/>
    </w:rPr>
  </w:style>
  <w:style w:type="paragraph" w:customStyle="1" w:styleId="100">
    <w:name w:val="y-正文"/>
    <w:basedOn w:val="1"/>
    <w:autoRedefine/>
    <w:qFormat/>
    <w:uiPriority w:val="0"/>
    <w:pPr>
      <w:widowControl/>
      <w:adjustRightInd w:val="0"/>
      <w:snapToGrid w:val="0"/>
      <w:spacing w:after="80" w:line="360" w:lineRule="auto"/>
      <w:ind w:firstLine="480" w:firstLineChars="200"/>
      <w:jc w:val="left"/>
    </w:pPr>
    <w:rPr>
      <w:rFonts w:ascii="Tahoma" w:hAnsi="Tahoma" w:eastAsia="微软雅黑"/>
      <w:kern w:val="0"/>
      <w:sz w:val="24"/>
      <w:szCs w:val="28"/>
    </w:rPr>
  </w:style>
  <w:style w:type="paragraph" w:styleId="101">
    <w:name w:val="List Paragraph"/>
    <w:basedOn w:val="1"/>
    <w:autoRedefine/>
    <w:qFormat/>
    <w:uiPriority w:val="99"/>
    <w:pPr>
      <w:ind w:firstLine="420" w:firstLineChars="200"/>
    </w:pPr>
  </w:style>
  <w:style w:type="table" w:customStyle="1" w:styleId="102">
    <w:name w:val="Table Normal"/>
    <w:autoRedefine/>
    <w:semiHidden/>
    <w:unhideWhenUsed/>
    <w:qFormat/>
    <w:uiPriority w:val="0"/>
    <w:rPr>
      <w:rFonts w:ascii="Arial" w:hAnsi="Arial" w:cs="Arial" w:eastAsiaTheme="minorEastAsia"/>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customXml" Target="../customXml/item1.xml"/><Relationship Id="rId25" Type="http://schemas.openxmlformats.org/officeDocument/2006/relationships/numbering" Target="numbering.xml"/><Relationship Id="rId24" Type="http://schemas.openxmlformats.org/officeDocument/2006/relationships/image" Target="media/image1.png"/><Relationship Id="rId23" Type="http://schemas.openxmlformats.org/officeDocument/2006/relationships/theme" Target="theme/theme1.xml"/><Relationship Id="rId22" Type="http://schemas.openxmlformats.org/officeDocument/2006/relationships/footer" Target="footer10.xml"/><Relationship Id="rId21" Type="http://schemas.openxmlformats.org/officeDocument/2006/relationships/footer" Target="footer9.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5E6807-F53A-4410-9691-5D1B99E8F83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42</Pages>
  <Words>17792</Words>
  <Characters>19500</Characters>
  <Lines>187</Lines>
  <Paragraphs>52</Paragraphs>
  <TotalTime>74</TotalTime>
  <ScaleCrop>false</ScaleCrop>
  <LinksUpToDate>false</LinksUpToDate>
  <CharactersWithSpaces>21054</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2017-04-19T15:21:00Z</dcterms:created>
  <dc:creator>朱少尉</dc:creator>
  <cp:lastModifiedBy>NTKO</cp:lastModifiedBy>
  <cp:lastPrinted>2024-03-28T00:26:00Z</cp:lastPrinted>
  <dcterms:modified xsi:type="dcterms:W3CDTF">2024-03-28T09:25:48Z</dcterms:modified>
  <cp:revision>153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6530CE2FB3284726B8376655DBA547DA_13</vt:lpwstr>
  </property>
</Properties>
</file>